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AF90F" w14:textId="77777777" w:rsidR="00E54CF7" w:rsidRDefault="00E54CF7" w:rsidP="00B75A71">
      <w:pPr>
        <w:spacing w:before="240" w:line="240" w:lineRule="auto"/>
        <w:jc w:val="both"/>
        <w:rPr>
          <w:rFonts w:ascii="Times New Roman" w:eastAsia="Times New Roman" w:hAnsi="Times New Roman" w:cs="Times New Roman"/>
          <w:b/>
          <w:color w:val="E63B11"/>
          <w:sz w:val="50"/>
          <w:szCs w:val="50"/>
        </w:rPr>
      </w:pPr>
      <w:bookmarkStart w:id="0" w:name="_GoBack"/>
      <w:bookmarkEnd w:id="0"/>
    </w:p>
    <w:p w14:paraId="5B518093" w14:textId="77777777" w:rsidR="00E54CF7" w:rsidRDefault="00E54CF7" w:rsidP="00B75A71">
      <w:pPr>
        <w:spacing w:before="240" w:line="240" w:lineRule="auto"/>
        <w:jc w:val="both"/>
        <w:rPr>
          <w:rFonts w:ascii="Times New Roman" w:eastAsia="Times New Roman" w:hAnsi="Times New Roman" w:cs="Times New Roman"/>
          <w:b/>
          <w:color w:val="E63B11"/>
          <w:sz w:val="50"/>
          <w:szCs w:val="50"/>
        </w:rPr>
        <w:sectPr w:rsidR="00E54CF7">
          <w:headerReference w:type="default" r:id="rId8"/>
          <w:footerReference w:type="default" r:id="rId9"/>
          <w:headerReference w:type="first" r:id="rId10"/>
          <w:footerReference w:type="first" r:id="rId11"/>
          <w:pgSz w:w="11909" w:h="16834"/>
          <w:pgMar w:top="1440" w:right="1440" w:bottom="1440" w:left="1440" w:header="720" w:footer="720" w:gutter="0"/>
          <w:pgNumType w:start="1"/>
          <w:cols w:num="2" w:space="720" w:equalWidth="0">
            <w:col w:w="4152" w:space="720"/>
            <w:col w:w="4152" w:space="0"/>
          </w:cols>
          <w:titlePg/>
        </w:sectPr>
      </w:pPr>
    </w:p>
    <w:p w14:paraId="60BE7638" w14:textId="50E12483" w:rsidR="00E54CF7" w:rsidRDefault="00190207" w:rsidP="00B75A71">
      <w:pPr>
        <w:spacing w:before="240" w:line="240" w:lineRule="auto"/>
        <w:jc w:val="both"/>
        <w:rPr>
          <w:rFonts w:ascii="Nunito Sans" w:eastAsia="Nunito Sans" w:hAnsi="Nunito Sans" w:cs="Nunito Sans"/>
          <w:b/>
          <w:color w:val="E63B11"/>
        </w:rPr>
      </w:pPr>
      <w:r>
        <w:rPr>
          <w:rFonts w:ascii="Nunito Sans" w:eastAsia="Nunito Sans" w:hAnsi="Nunito Sans" w:cs="Nunito Sans"/>
          <w:b/>
          <w:color w:val="E63B11"/>
        </w:rPr>
        <w:t xml:space="preserve">CAHIER D’ACTEUR N°0 - </w:t>
      </w:r>
      <w:r w:rsidR="00C14CBA">
        <w:rPr>
          <w:rFonts w:ascii="Nunito Sans" w:eastAsia="Nunito Sans" w:hAnsi="Nunito Sans" w:cs="Nunito Sans"/>
          <w:b/>
          <w:color w:val="E63B11"/>
        </w:rPr>
        <w:t>FEVRIER</w:t>
      </w:r>
      <w:r>
        <w:rPr>
          <w:rFonts w:ascii="Nunito Sans" w:eastAsia="Nunito Sans" w:hAnsi="Nunito Sans" w:cs="Nunito Sans"/>
          <w:b/>
          <w:color w:val="E63B11"/>
        </w:rPr>
        <w:t xml:space="preserve"> 202</w:t>
      </w:r>
      <w:r w:rsidR="008A2044">
        <w:rPr>
          <w:rFonts w:ascii="Nunito Sans" w:eastAsia="Nunito Sans" w:hAnsi="Nunito Sans" w:cs="Nunito Sans"/>
          <w:b/>
          <w:color w:val="E63B11"/>
        </w:rPr>
        <w:t>2</w:t>
      </w:r>
    </w:p>
    <w:p w14:paraId="05CA34FD" w14:textId="77777777" w:rsidR="00E54CF7" w:rsidRDefault="00E54CF7" w:rsidP="00B75A71">
      <w:pPr>
        <w:spacing w:before="240" w:line="240" w:lineRule="auto"/>
        <w:jc w:val="both"/>
        <w:rPr>
          <w:rFonts w:ascii="Nunito Sans" w:eastAsia="Nunito Sans" w:hAnsi="Nunito Sans" w:cs="Nunito Sans"/>
          <w:b/>
          <w:color w:val="E63B11"/>
          <w:sz w:val="26"/>
          <w:szCs w:val="26"/>
        </w:rPr>
      </w:pPr>
    </w:p>
    <w:tbl>
      <w:tblPr>
        <w:tblStyle w:val="a"/>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5880"/>
      </w:tblGrid>
      <w:tr w:rsidR="00E54CF7" w14:paraId="2FB56BF6" w14:textId="77777777" w:rsidTr="00D22AC8">
        <w:trPr>
          <w:trHeight w:val="1171"/>
        </w:trPr>
        <w:tc>
          <w:tcPr>
            <w:tcW w:w="3390" w:type="dxa"/>
            <w:tcBorders>
              <w:top w:val="dashed" w:sz="8" w:space="0" w:color="E63B11"/>
              <w:left w:val="dashed" w:sz="8" w:space="0" w:color="E63B11"/>
              <w:bottom w:val="dashed" w:sz="8" w:space="0" w:color="E63B11"/>
              <w:right w:val="dashed" w:sz="8" w:space="0" w:color="E63B11"/>
            </w:tcBorders>
            <w:shd w:val="clear" w:color="auto" w:fill="E63B11"/>
            <w:tcMar>
              <w:top w:w="100" w:type="dxa"/>
              <w:left w:w="100" w:type="dxa"/>
              <w:bottom w:w="100" w:type="dxa"/>
              <w:right w:w="100" w:type="dxa"/>
            </w:tcMar>
          </w:tcPr>
          <w:p w14:paraId="0B8D33A3" w14:textId="34E55DD6" w:rsidR="00E54CF7"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6"/>
                <w:szCs w:val="26"/>
              </w:rPr>
            </w:pPr>
            <w:r>
              <w:rPr>
                <w:noProof/>
                <w:lang w:val="fr-FR" w:eastAsia="fr-FR"/>
              </w:rPr>
              <w:drawing>
                <wp:inline distT="0" distB="0" distL="0" distR="0" wp14:anchorId="3C4CF7F3" wp14:editId="2BFA1ADD">
                  <wp:extent cx="2025650" cy="5664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650" cy="566420"/>
                          </a:xfrm>
                          <a:prstGeom prst="rect">
                            <a:avLst/>
                          </a:prstGeom>
                          <a:noFill/>
                          <a:ln>
                            <a:noFill/>
                          </a:ln>
                        </pic:spPr>
                      </pic:pic>
                    </a:graphicData>
                  </a:graphic>
                </wp:inline>
              </w:drawing>
            </w:r>
          </w:p>
        </w:tc>
        <w:tc>
          <w:tcPr>
            <w:tcW w:w="5880" w:type="dxa"/>
            <w:vMerge w:val="restart"/>
            <w:tcBorders>
              <w:top w:val="dashed" w:sz="8" w:space="0" w:color="E63B11"/>
              <w:left w:val="dashed" w:sz="8" w:space="0" w:color="E63B11"/>
              <w:bottom w:val="dashed" w:sz="8" w:space="0" w:color="E63B11"/>
              <w:right w:val="dashed" w:sz="8" w:space="0" w:color="E63B11"/>
            </w:tcBorders>
            <w:shd w:val="clear" w:color="auto" w:fill="auto"/>
            <w:tcMar>
              <w:top w:w="100" w:type="dxa"/>
              <w:left w:w="100" w:type="dxa"/>
              <w:bottom w:w="100" w:type="dxa"/>
              <w:right w:w="100" w:type="dxa"/>
            </w:tcMar>
          </w:tcPr>
          <w:p w14:paraId="4302B135" w14:textId="31CB4918" w:rsidR="00E54CF7" w:rsidRDefault="005132BD" w:rsidP="00B75A71">
            <w:pPr>
              <w:widowControl w:val="0"/>
              <w:pBdr>
                <w:top w:val="nil"/>
                <w:left w:val="nil"/>
                <w:bottom w:val="nil"/>
                <w:right w:val="nil"/>
                <w:between w:val="nil"/>
              </w:pBdr>
              <w:spacing w:line="240" w:lineRule="auto"/>
              <w:jc w:val="both"/>
              <w:rPr>
                <w:rFonts w:ascii="Nunito Sans" w:eastAsia="Nunito Sans" w:hAnsi="Nunito Sans" w:cs="Nunito Sans"/>
                <w:b/>
                <w:color w:val="E63B11"/>
                <w:sz w:val="26"/>
                <w:szCs w:val="26"/>
              </w:rPr>
            </w:pPr>
            <w:r>
              <w:rPr>
                <w:rFonts w:ascii="Nunito Sans" w:eastAsia="Nunito Sans" w:hAnsi="Nunito Sans" w:cs="Nunito Sans"/>
                <w:b/>
                <w:color w:val="E63B11"/>
                <w:sz w:val="26"/>
                <w:szCs w:val="26"/>
              </w:rPr>
              <w:t>Aquitaine Blue Energies - ABE</w:t>
            </w:r>
          </w:p>
          <w:p w14:paraId="34380906" w14:textId="09074B4B" w:rsidR="008A2044" w:rsidRPr="005132BD"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color w:val="434343"/>
              </w:rPr>
            </w:pPr>
            <w:r w:rsidRPr="005132BD">
              <w:rPr>
                <w:rFonts w:ascii="Nunito Sans" w:eastAsia="Nunito Sans" w:hAnsi="Nunito Sans" w:cs="Nunito Sans"/>
                <w:color w:val="434343"/>
              </w:rPr>
              <w:t>Aquitaine Blue Energies (ABE) est une association créée par et pour les entreprises néo-aquitaines des énergies de la mer et destinée à accompagner le développement économique de la filière régionale.</w:t>
            </w:r>
            <w:r w:rsidR="00FC3357">
              <w:rPr>
                <w:rFonts w:ascii="Nunito Sans" w:eastAsia="Nunito Sans" w:hAnsi="Nunito Sans" w:cs="Nunito Sans"/>
                <w:color w:val="434343"/>
              </w:rPr>
              <w:t xml:space="preserve"> </w:t>
            </w:r>
          </w:p>
          <w:p w14:paraId="631BFF47" w14:textId="5CDD071D" w:rsidR="00B47564" w:rsidRPr="005132BD" w:rsidRDefault="00B47564" w:rsidP="00B75A71">
            <w:pPr>
              <w:widowControl w:val="0"/>
              <w:pBdr>
                <w:top w:val="nil"/>
                <w:left w:val="nil"/>
                <w:bottom w:val="nil"/>
                <w:right w:val="nil"/>
                <w:between w:val="nil"/>
              </w:pBdr>
              <w:spacing w:line="240" w:lineRule="auto"/>
              <w:jc w:val="both"/>
              <w:rPr>
                <w:rFonts w:ascii="Nunito Sans" w:eastAsia="Nunito Sans" w:hAnsi="Nunito Sans" w:cs="Nunito Sans"/>
                <w:color w:val="434343"/>
              </w:rPr>
            </w:pPr>
            <w:r w:rsidRPr="005132BD">
              <w:rPr>
                <w:rFonts w:ascii="Nunito Sans" w:eastAsia="Nunito Sans" w:hAnsi="Nunito Sans" w:cs="Nunito Sans"/>
                <w:color w:val="434343"/>
              </w:rPr>
              <w:t>ABE a pour objectifs (1) de r</w:t>
            </w:r>
            <w:r w:rsidRPr="00B47564">
              <w:rPr>
                <w:rFonts w:ascii="Nunito Sans" w:eastAsia="Nunito Sans" w:hAnsi="Nunito Sans" w:cs="Nunito Sans"/>
                <w:color w:val="434343"/>
              </w:rPr>
              <w:t xml:space="preserve">eprésenter les acteurs économiques de la filière des </w:t>
            </w:r>
            <w:r w:rsidRPr="005132BD">
              <w:rPr>
                <w:rFonts w:ascii="Nunito Sans" w:eastAsia="Nunito Sans" w:hAnsi="Nunito Sans" w:cs="Nunito Sans"/>
                <w:color w:val="434343"/>
              </w:rPr>
              <w:t>é</w:t>
            </w:r>
            <w:r w:rsidRPr="00B47564">
              <w:rPr>
                <w:rFonts w:ascii="Nunito Sans" w:eastAsia="Nunito Sans" w:hAnsi="Nunito Sans" w:cs="Nunito Sans"/>
                <w:color w:val="434343"/>
              </w:rPr>
              <w:t xml:space="preserve">nergies de la </w:t>
            </w:r>
            <w:r w:rsidRPr="005132BD">
              <w:rPr>
                <w:rFonts w:ascii="Nunito Sans" w:eastAsia="Nunito Sans" w:hAnsi="Nunito Sans" w:cs="Nunito Sans"/>
                <w:color w:val="434343"/>
              </w:rPr>
              <w:t>m</w:t>
            </w:r>
            <w:r w:rsidRPr="00B47564">
              <w:rPr>
                <w:rFonts w:ascii="Nunito Sans" w:eastAsia="Nunito Sans" w:hAnsi="Nunito Sans" w:cs="Nunito Sans"/>
                <w:color w:val="434343"/>
              </w:rPr>
              <w:t>er : éolien offshore posé et flottant, hydrolien, houlomoteur, ETM, solaire flottant …</w:t>
            </w:r>
            <w:r w:rsidRPr="005132BD">
              <w:rPr>
                <w:rFonts w:ascii="Nunito Sans" w:eastAsia="Nunito Sans" w:hAnsi="Nunito Sans" w:cs="Nunito Sans"/>
                <w:color w:val="434343"/>
              </w:rPr>
              <w:t> ; (2) d’o</w:t>
            </w:r>
            <w:r w:rsidRPr="00B47564">
              <w:rPr>
                <w:rFonts w:ascii="Nunito Sans" w:eastAsia="Nunito Sans" w:hAnsi="Nunito Sans" w:cs="Nunito Sans"/>
                <w:color w:val="434343"/>
              </w:rPr>
              <w:t>rganiser des positionnements « Business » pour les entreprises adhérentes : identification des opportunités de marché, appels à manifestation d’intérêt, réponses collaboratives sur les appels d’offres…</w:t>
            </w:r>
            <w:r w:rsidRPr="005132BD">
              <w:rPr>
                <w:rFonts w:ascii="Nunito Sans" w:eastAsia="Nunito Sans" w:hAnsi="Nunito Sans" w:cs="Nunito Sans"/>
                <w:color w:val="434343"/>
              </w:rPr>
              <w:t> ; (3) d’animer le réseau d’entreprises.</w:t>
            </w:r>
          </w:p>
          <w:p w14:paraId="2666BCC7" w14:textId="365BDF11" w:rsidR="00B47564" w:rsidRDefault="00B47564" w:rsidP="00B75A71">
            <w:pPr>
              <w:widowControl w:val="0"/>
              <w:pBdr>
                <w:top w:val="nil"/>
                <w:left w:val="nil"/>
                <w:bottom w:val="nil"/>
                <w:right w:val="nil"/>
                <w:between w:val="nil"/>
              </w:pBdr>
              <w:spacing w:line="240" w:lineRule="auto"/>
              <w:jc w:val="both"/>
              <w:rPr>
                <w:rFonts w:ascii="Nunito Sans" w:eastAsia="Nunito Sans" w:hAnsi="Nunito Sans" w:cs="Nunito Sans"/>
                <w:color w:val="434343"/>
              </w:rPr>
            </w:pPr>
            <w:r w:rsidRPr="005132BD">
              <w:rPr>
                <w:rFonts w:ascii="Nunito Sans" w:eastAsia="Nunito Sans" w:hAnsi="Nunito Sans" w:cs="Nunito Sans"/>
                <w:color w:val="434343"/>
              </w:rPr>
              <w:t>Ses membres sont des personnes morales (TPE/PME/ETI), membres de la chaîne de valeur exerçant une activité industrielle ou des activités commerciales - artisanales ou un caractère lié à l’ingénierie technique et environnementale.</w:t>
            </w:r>
          </w:p>
          <w:p w14:paraId="1B259651" w14:textId="1E748B88" w:rsidR="00B47564" w:rsidRPr="005132BD" w:rsidRDefault="00B47564" w:rsidP="00B75A71">
            <w:pPr>
              <w:widowControl w:val="0"/>
              <w:pBdr>
                <w:top w:val="nil"/>
                <w:left w:val="nil"/>
                <w:bottom w:val="nil"/>
                <w:right w:val="nil"/>
                <w:between w:val="nil"/>
              </w:pBdr>
              <w:spacing w:line="240" w:lineRule="auto"/>
              <w:jc w:val="both"/>
              <w:rPr>
                <w:rFonts w:ascii="Nunito Sans" w:eastAsia="Nunito Sans" w:hAnsi="Nunito Sans" w:cs="Nunito Sans"/>
                <w:color w:val="434343"/>
                <w:lang w:val="fr-FR"/>
              </w:rPr>
            </w:pPr>
            <w:r w:rsidRPr="005132BD">
              <w:rPr>
                <w:rFonts w:ascii="Nunito Sans" w:eastAsia="Nunito Sans" w:hAnsi="Nunito Sans" w:cs="Nunito Sans"/>
                <w:color w:val="434343"/>
              </w:rPr>
              <w:t xml:space="preserve">ABE compte aujourd’hui </w:t>
            </w:r>
            <w:r w:rsidR="005132BD" w:rsidRPr="005132BD">
              <w:rPr>
                <w:rFonts w:ascii="Nunito Sans" w:eastAsia="Nunito Sans" w:hAnsi="Nunito Sans" w:cs="Nunito Sans"/>
                <w:color w:val="434343"/>
              </w:rPr>
              <w:t xml:space="preserve">plus d’une vingtaine d’adhérents autour de ses sept membres fondateurs : </w:t>
            </w:r>
            <w:r w:rsidR="005132BD" w:rsidRPr="005132BD">
              <w:rPr>
                <w:rFonts w:ascii="Nunito Sans" w:eastAsia="Nunito Sans" w:hAnsi="Nunito Sans" w:cs="Nunito Sans"/>
                <w:color w:val="434343"/>
                <w:lang w:val="fr-FR"/>
              </w:rPr>
              <w:t>AIS Elec, Energie de la Lune, Lecamus, Maritime Kuhn, Reel,</w:t>
            </w:r>
            <w:r w:rsidR="00F21FCD">
              <w:rPr>
                <w:rFonts w:ascii="Nunito Sans" w:eastAsia="Nunito Sans" w:hAnsi="Nunito Sans" w:cs="Nunito Sans"/>
                <w:color w:val="434343"/>
                <w:lang w:val="fr-FR"/>
              </w:rPr>
              <w:t xml:space="preserve"> l’Union maritime de </w:t>
            </w:r>
            <w:r w:rsidR="005132BD" w:rsidRPr="005132BD">
              <w:rPr>
                <w:rFonts w:ascii="Nunito Sans" w:eastAsia="Nunito Sans" w:hAnsi="Nunito Sans" w:cs="Nunito Sans"/>
                <w:color w:val="434343"/>
                <w:lang w:val="fr-FR"/>
              </w:rPr>
              <w:t>La Rochelle, Valorem</w:t>
            </w:r>
            <w:r w:rsidR="00126964">
              <w:rPr>
                <w:rFonts w:ascii="Nunito Sans" w:eastAsia="Nunito Sans" w:hAnsi="Nunito Sans" w:cs="Nunito Sans"/>
                <w:color w:val="434343"/>
                <w:lang w:val="fr-FR"/>
              </w:rPr>
              <w:t xml:space="preserve"> et</w:t>
            </w:r>
            <w:r w:rsidR="005132BD" w:rsidRPr="005132BD">
              <w:rPr>
                <w:rFonts w:ascii="Nunito Sans" w:eastAsia="Nunito Sans" w:hAnsi="Nunito Sans" w:cs="Nunito Sans"/>
                <w:color w:val="434343"/>
                <w:lang w:val="fr-FR"/>
              </w:rPr>
              <w:t xml:space="preserve"> Valemo.</w:t>
            </w:r>
          </w:p>
          <w:p w14:paraId="2579550C" w14:textId="77777777" w:rsidR="00FC3357" w:rsidRDefault="005132BD" w:rsidP="00B75A71">
            <w:pPr>
              <w:widowControl w:val="0"/>
              <w:pBdr>
                <w:top w:val="nil"/>
                <w:left w:val="nil"/>
                <w:bottom w:val="nil"/>
                <w:right w:val="nil"/>
                <w:between w:val="nil"/>
              </w:pBdr>
              <w:spacing w:line="240" w:lineRule="auto"/>
              <w:jc w:val="both"/>
              <w:rPr>
                <w:rFonts w:ascii="Nunito Sans" w:eastAsia="Nunito Sans" w:hAnsi="Nunito Sans" w:cs="Nunito Sans"/>
                <w:color w:val="434343"/>
              </w:rPr>
            </w:pPr>
            <w:r w:rsidRPr="005132BD">
              <w:rPr>
                <w:rFonts w:ascii="Nunito Sans" w:eastAsia="Nunito Sans" w:hAnsi="Nunito Sans" w:cs="Nunito Sans"/>
                <w:color w:val="434343"/>
                <w:lang w:val="fr-FR"/>
              </w:rPr>
              <w:t>L’association regroupe d’ores-et-déjà des entreprises positionnées sur l’ensemble des segments de la chaîne de valeur d’un parc éolien en mer.</w:t>
            </w:r>
          </w:p>
          <w:p w14:paraId="224C14CB" w14:textId="28B02A80" w:rsidR="00E97046" w:rsidRPr="005132BD" w:rsidRDefault="00E97046" w:rsidP="00B75A71">
            <w:pPr>
              <w:widowControl w:val="0"/>
              <w:pBdr>
                <w:top w:val="nil"/>
                <w:left w:val="nil"/>
                <w:bottom w:val="nil"/>
                <w:right w:val="nil"/>
                <w:between w:val="nil"/>
              </w:pBdr>
              <w:spacing w:line="240" w:lineRule="auto"/>
              <w:jc w:val="both"/>
              <w:rPr>
                <w:rFonts w:ascii="Nunito Sans" w:eastAsia="Nunito Sans" w:hAnsi="Nunito Sans" w:cs="Nunito Sans"/>
                <w:color w:val="434343"/>
                <w:lang w:val="fr-FR"/>
              </w:rPr>
            </w:pPr>
            <w:r>
              <w:rPr>
                <w:rFonts w:ascii="Nunito Sans" w:eastAsia="Nunito Sans" w:hAnsi="Nunito Sans" w:cs="Nunito Sans"/>
                <w:color w:val="434343"/>
                <w:lang w:val="fr-FR"/>
              </w:rPr>
              <w:t>A terme, une cinquantaine d’entreprises sont visées par l’association.</w:t>
            </w:r>
          </w:p>
          <w:p w14:paraId="7FE50184" w14:textId="77777777" w:rsidR="00E54CF7" w:rsidRDefault="005132BD" w:rsidP="00B75A71">
            <w:pPr>
              <w:widowControl w:val="0"/>
              <w:pBdr>
                <w:top w:val="nil"/>
                <w:left w:val="nil"/>
                <w:bottom w:val="nil"/>
                <w:right w:val="nil"/>
                <w:between w:val="nil"/>
              </w:pBdr>
              <w:spacing w:line="240" w:lineRule="auto"/>
              <w:jc w:val="both"/>
              <w:rPr>
                <w:rFonts w:ascii="Nunito Sans" w:eastAsia="Nunito Sans" w:hAnsi="Nunito Sans" w:cs="Nunito Sans"/>
                <w:color w:val="434343"/>
                <w:sz w:val="24"/>
                <w:szCs w:val="24"/>
                <w:lang w:val="fr-FR"/>
              </w:rPr>
            </w:pPr>
            <w:r>
              <w:rPr>
                <w:rFonts w:ascii="Nunito Sans" w:eastAsia="Nunito Sans" w:hAnsi="Nunito Sans" w:cs="Nunito Sans"/>
                <w:noProof/>
                <w:color w:val="434343"/>
                <w:sz w:val="24"/>
                <w:szCs w:val="24"/>
                <w:lang w:val="fr-FR" w:eastAsia="fr-FR"/>
              </w:rPr>
              <w:drawing>
                <wp:inline distT="0" distB="0" distL="0" distR="0" wp14:anchorId="09A828B3" wp14:editId="5306BF1F">
                  <wp:extent cx="3546651" cy="183316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0438" cy="1845459"/>
                          </a:xfrm>
                          <a:prstGeom prst="rect">
                            <a:avLst/>
                          </a:prstGeom>
                          <a:noFill/>
                        </pic:spPr>
                      </pic:pic>
                    </a:graphicData>
                  </a:graphic>
                </wp:inline>
              </w:drawing>
            </w:r>
          </w:p>
          <w:p w14:paraId="6F2ED6E5" w14:textId="77777777" w:rsidR="00E97046" w:rsidRDefault="00E97046" w:rsidP="00B75A71">
            <w:pPr>
              <w:widowControl w:val="0"/>
              <w:pBdr>
                <w:top w:val="nil"/>
                <w:left w:val="nil"/>
                <w:bottom w:val="nil"/>
                <w:right w:val="nil"/>
                <w:between w:val="nil"/>
              </w:pBdr>
              <w:spacing w:line="240" w:lineRule="auto"/>
              <w:jc w:val="center"/>
              <w:rPr>
                <w:rFonts w:ascii="Nunito Sans" w:eastAsia="Nunito Sans" w:hAnsi="Nunito Sans" w:cs="Nunito Sans"/>
                <w:i/>
                <w:iCs/>
                <w:color w:val="434343"/>
                <w:sz w:val="16"/>
                <w:szCs w:val="16"/>
                <w:lang w:val="fr-FR"/>
              </w:rPr>
            </w:pPr>
            <w:r w:rsidRPr="00E97046">
              <w:rPr>
                <w:rFonts w:ascii="Nunito Sans" w:eastAsia="Nunito Sans" w:hAnsi="Nunito Sans" w:cs="Nunito Sans"/>
                <w:i/>
                <w:iCs/>
                <w:color w:val="434343"/>
                <w:sz w:val="16"/>
                <w:szCs w:val="16"/>
                <w:lang w:val="fr-FR"/>
              </w:rPr>
              <w:t>Répartition des adhérents ABE sur la chaîne de valeur d’un parc éolien en mer</w:t>
            </w:r>
          </w:p>
          <w:p w14:paraId="1A877F33" w14:textId="77777777" w:rsidR="00CF6217" w:rsidRDefault="00CF6217" w:rsidP="00B75A71">
            <w:pPr>
              <w:widowControl w:val="0"/>
              <w:pBdr>
                <w:top w:val="nil"/>
                <w:left w:val="nil"/>
                <w:bottom w:val="nil"/>
                <w:right w:val="nil"/>
                <w:between w:val="nil"/>
              </w:pBdr>
              <w:spacing w:line="240" w:lineRule="auto"/>
              <w:jc w:val="both"/>
              <w:rPr>
                <w:rFonts w:ascii="Nunito Sans" w:eastAsia="Nunito Sans" w:hAnsi="Nunito Sans" w:cs="Nunito Sans"/>
                <w:color w:val="434343"/>
              </w:rPr>
            </w:pPr>
          </w:p>
          <w:p w14:paraId="5955128C" w14:textId="23EB5866" w:rsidR="00FC3357" w:rsidRPr="00CF6217" w:rsidRDefault="00FC3357" w:rsidP="00B75A71">
            <w:pPr>
              <w:widowControl w:val="0"/>
              <w:pBdr>
                <w:top w:val="nil"/>
                <w:left w:val="nil"/>
                <w:bottom w:val="nil"/>
                <w:right w:val="nil"/>
                <w:between w:val="nil"/>
              </w:pBdr>
              <w:spacing w:line="240" w:lineRule="auto"/>
              <w:jc w:val="both"/>
              <w:rPr>
                <w:rFonts w:ascii="Nunito Sans" w:eastAsia="Nunito Sans" w:hAnsi="Nunito Sans" w:cs="Nunito Sans"/>
                <w:b/>
                <w:bCs/>
                <w:i/>
                <w:iCs/>
                <w:color w:val="434343"/>
                <w:sz w:val="24"/>
                <w:szCs w:val="24"/>
                <w:lang w:val="fr-FR"/>
              </w:rPr>
            </w:pPr>
            <w:r w:rsidRPr="00CF6217">
              <w:rPr>
                <w:rFonts w:ascii="Nunito Sans" w:eastAsia="Nunito Sans" w:hAnsi="Nunito Sans" w:cs="Nunito Sans"/>
                <w:b/>
                <w:bCs/>
                <w:i/>
                <w:iCs/>
                <w:color w:val="434343"/>
              </w:rPr>
              <w:t xml:space="preserve">Bien que l’association soit jeune (création à l’été 2021) ses membres ont pour la plupart une expérience de longue date dans </w:t>
            </w:r>
            <w:r w:rsidR="00CF6217">
              <w:rPr>
                <w:rFonts w:ascii="Nunito Sans" w:eastAsia="Nunito Sans" w:hAnsi="Nunito Sans" w:cs="Nunito Sans"/>
                <w:b/>
                <w:bCs/>
                <w:i/>
                <w:iCs/>
                <w:color w:val="434343"/>
              </w:rPr>
              <w:t xml:space="preserve">les énergies marines ou </w:t>
            </w:r>
            <w:r w:rsidRPr="00CF6217">
              <w:rPr>
                <w:rFonts w:ascii="Nunito Sans" w:eastAsia="Nunito Sans" w:hAnsi="Nunito Sans" w:cs="Nunito Sans"/>
                <w:b/>
                <w:bCs/>
                <w:i/>
                <w:iCs/>
                <w:color w:val="434343"/>
              </w:rPr>
              <w:t>l’éolien en mer et/ou une connaissance approfondie des enjeux liés au parc éolien en mer d’Oléron,</w:t>
            </w:r>
            <w:r w:rsidR="00CF6217">
              <w:rPr>
                <w:rFonts w:ascii="Nunito Sans" w:eastAsia="Nunito Sans" w:hAnsi="Nunito Sans" w:cs="Nunito Sans"/>
                <w:b/>
                <w:bCs/>
                <w:i/>
                <w:iCs/>
                <w:color w:val="434343"/>
              </w:rPr>
              <w:t xml:space="preserve"> et ont en commun le souhait de voir émerger un projet ayant du sens pour le territoire, respectueux des enjeux environnementaux et contribuant à la transition énergétique.</w:t>
            </w:r>
          </w:p>
        </w:tc>
      </w:tr>
      <w:tr w:rsidR="00E54CF7" w14:paraId="67D13A39" w14:textId="77777777">
        <w:trPr>
          <w:trHeight w:val="460"/>
        </w:trPr>
        <w:tc>
          <w:tcPr>
            <w:tcW w:w="3390" w:type="dxa"/>
            <w:tcBorders>
              <w:top w:val="dashed" w:sz="8" w:space="0" w:color="E63B11"/>
              <w:left w:val="dashed" w:sz="8" w:space="0" w:color="E63B11"/>
              <w:bottom w:val="dashed" w:sz="8" w:space="0" w:color="E63B11"/>
              <w:right w:val="dashed" w:sz="8" w:space="0" w:color="E63B11"/>
            </w:tcBorders>
            <w:shd w:val="clear" w:color="auto" w:fill="E63B11"/>
            <w:tcMar>
              <w:top w:w="100" w:type="dxa"/>
              <w:left w:w="100" w:type="dxa"/>
              <w:bottom w:w="100" w:type="dxa"/>
              <w:right w:w="100" w:type="dxa"/>
            </w:tcMar>
          </w:tcPr>
          <w:p w14:paraId="5DFB93CF" w14:textId="77777777" w:rsidR="00E54CF7" w:rsidRDefault="00190207"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10"/>
                <w:szCs w:val="10"/>
                <w:u w:val="single"/>
              </w:rPr>
            </w:pPr>
            <w:r>
              <w:rPr>
                <w:rFonts w:ascii="Nunito Sans" w:eastAsia="Nunito Sans" w:hAnsi="Nunito Sans" w:cs="Nunito Sans"/>
                <w:b/>
                <w:color w:val="FFFFFF"/>
                <w:sz w:val="26"/>
                <w:szCs w:val="26"/>
                <w:u w:val="single"/>
              </w:rPr>
              <w:t>Contact</w:t>
            </w:r>
            <w:r>
              <w:rPr>
                <w:rFonts w:ascii="Nunito Sans" w:eastAsia="Nunito Sans" w:hAnsi="Nunito Sans" w:cs="Nunito Sans"/>
                <w:b/>
                <w:color w:val="FFFFFF"/>
                <w:sz w:val="26"/>
                <w:szCs w:val="26"/>
                <w:u w:val="single"/>
              </w:rPr>
              <w:br/>
            </w:r>
          </w:p>
          <w:p w14:paraId="5BD5DEB4" w14:textId="77777777"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r>
              <w:rPr>
                <w:rFonts w:ascii="Nunito Sans" w:eastAsia="Nunito Sans" w:hAnsi="Nunito Sans" w:cs="Nunito Sans"/>
                <w:b/>
                <w:color w:val="FFFFFF"/>
                <w:sz w:val="20"/>
                <w:szCs w:val="20"/>
              </w:rPr>
              <w:t>Président :</w:t>
            </w:r>
          </w:p>
          <w:p w14:paraId="4D2C9931" w14:textId="095B4998"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r>
              <w:rPr>
                <w:rFonts w:ascii="Nunito Sans" w:eastAsia="Nunito Sans" w:hAnsi="Nunito Sans" w:cs="Nunito Sans"/>
                <w:b/>
                <w:color w:val="FFFFFF"/>
                <w:sz w:val="20"/>
                <w:szCs w:val="20"/>
              </w:rPr>
              <w:t>François-Georges Kuhn</w:t>
            </w:r>
          </w:p>
          <w:p w14:paraId="08176B6A" w14:textId="77777777"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p>
          <w:p w14:paraId="0EBBA81F" w14:textId="1BF2D045"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r w:rsidRPr="008A2044">
              <w:rPr>
                <w:rFonts w:ascii="Nunito Sans" w:eastAsia="Nunito Sans" w:hAnsi="Nunito Sans" w:cs="Nunito Sans"/>
                <w:b/>
                <w:color w:val="FFFFFF"/>
                <w:sz w:val="20"/>
                <w:szCs w:val="20"/>
              </w:rPr>
              <w:t>c/o Union Maritime La Rochelle</w:t>
            </w:r>
          </w:p>
          <w:p w14:paraId="38225ADF" w14:textId="77777777"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r w:rsidRPr="008A2044">
              <w:rPr>
                <w:rFonts w:ascii="Nunito Sans" w:eastAsia="Nunito Sans" w:hAnsi="Nunito Sans" w:cs="Nunito Sans"/>
                <w:b/>
                <w:color w:val="FFFFFF"/>
                <w:sz w:val="20"/>
                <w:szCs w:val="20"/>
              </w:rPr>
              <w:t>141, Boulevard Emile Delmas</w:t>
            </w:r>
          </w:p>
          <w:p w14:paraId="1FBF69DF" w14:textId="77777777"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r w:rsidRPr="008A2044">
              <w:rPr>
                <w:rFonts w:ascii="Nunito Sans" w:eastAsia="Nunito Sans" w:hAnsi="Nunito Sans" w:cs="Nunito Sans"/>
                <w:b/>
                <w:color w:val="FFFFFF"/>
                <w:sz w:val="20"/>
                <w:szCs w:val="20"/>
              </w:rPr>
              <w:t>CS70394</w:t>
            </w:r>
          </w:p>
          <w:p w14:paraId="6BC91A0C" w14:textId="77777777"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r w:rsidRPr="008A2044">
              <w:rPr>
                <w:rFonts w:ascii="Nunito Sans" w:eastAsia="Nunito Sans" w:hAnsi="Nunito Sans" w:cs="Nunito Sans"/>
                <w:b/>
                <w:color w:val="FFFFFF"/>
                <w:sz w:val="20"/>
                <w:szCs w:val="20"/>
              </w:rPr>
              <w:t>17001 La Rochelle Cedex</w:t>
            </w:r>
          </w:p>
          <w:p w14:paraId="21520718" w14:textId="77777777"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p>
          <w:p w14:paraId="68889F3E" w14:textId="77777777"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r w:rsidRPr="008A2044">
              <w:rPr>
                <w:rFonts w:ascii="Nunito Sans" w:eastAsia="Nunito Sans" w:hAnsi="Nunito Sans" w:cs="Nunito Sans"/>
                <w:b/>
                <w:color w:val="FFFFFF"/>
                <w:sz w:val="20"/>
                <w:szCs w:val="20"/>
              </w:rPr>
              <w:t>+33(0)6846255</w:t>
            </w:r>
            <w:r>
              <w:rPr>
                <w:rFonts w:ascii="Nunito Sans" w:eastAsia="Nunito Sans" w:hAnsi="Nunito Sans" w:cs="Nunito Sans"/>
                <w:b/>
                <w:color w:val="FFFFFF"/>
                <w:sz w:val="20"/>
                <w:szCs w:val="20"/>
              </w:rPr>
              <w:t>96</w:t>
            </w:r>
          </w:p>
          <w:p w14:paraId="510DFF73" w14:textId="77777777" w:rsidR="008A2044"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0"/>
                <w:szCs w:val="20"/>
              </w:rPr>
            </w:pPr>
          </w:p>
          <w:p w14:paraId="2660BE7B" w14:textId="29EB6EFB" w:rsidR="00E54CF7" w:rsidRDefault="008A2044" w:rsidP="00B75A71">
            <w:pPr>
              <w:widowControl w:val="0"/>
              <w:pBdr>
                <w:top w:val="nil"/>
                <w:left w:val="nil"/>
                <w:bottom w:val="nil"/>
                <w:right w:val="nil"/>
                <w:between w:val="nil"/>
              </w:pBdr>
              <w:spacing w:line="240" w:lineRule="auto"/>
              <w:jc w:val="both"/>
              <w:rPr>
                <w:rFonts w:ascii="Nunito Sans" w:eastAsia="Nunito Sans" w:hAnsi="Nunito Sans" w:cs="Nunito Sans"/>
                <w:b/>
                <w:color w:val="FFFFFF"/>
                <w:sz w:val="26"/>
                <w:szCs w:val="26"/>
              </w:rPr>
            </w:pPr>
            <w:r w:rsidRPr="008A2044">
              <w:rPr>
                <w:rFonts w:ascii="Nunito Sans" w:eastAsia="Nunito Sans" w:hAnsi="Nunito Sans" w:cs="Nunito Sans"/>
                <w:b/>
                <w:color w:val="FFFFFF"/>
                <w:sz w:val="20"/>
                <w:szCs w:val="20"/>
              </w:rPr>
              <w:t>contact@aquitaine-blue-energies.fr</w:t>
            </w:r>
          </w:p>
        </w:tc>
        <w:tc>
          <w:tcPr>
            <w:tcW w:w="5880" w:type="dxa"/>
            <w:vMerge/>
            <w:tcBorders>
              <w:top w:val="dashed" w:sz="8" w:space="0" w:color="E63B11"/>
              <w:left w:val="dashed" w:sz="8" w:space="0" w:color="E63B11"/>
              <w:bottom w:val="dashed" w:sz="8" w:space="0" w:color="E63B11"/>
              <w:right w:val="dashed" w:sz="8" w:space="0" w:color="E63B11"/>
            </w:tcBorders>
            <w:shd w:val="clear" w:color="auto" w:fill="auto"/>
            <w:tcMar>
              <w:top w:w="100" w:type="dxa"/>
              <w:left w:w="100" w:type="dxa"/>
              <w:bottom w:w="100" w:type="dxa"/>
              <w:right w:w="100" w:type="dxa"/>
            </w:tcMar>
          </w:tcPr>
          <w:p w14:paraId="68783D36" w14:textId="77777777" w:rsidR="00E54CF7" w:rsidRDefault="00E54CF7" w:rsidP="00B75A71">
            <w:pPr>
              <w:widowControl w:val="0"/>
              <w:pBdr>
                <w:top w:val="nil"/>
                <w:left w:val="nil"/>
                <w:bottom w:val="nil"/>
                <w:right w:val="nil"/>
                <w:between w:val="nil"/>
              </w:pBdr>
              <w:spacing w:line="240" w:lineRule="auto"/>
              <w:jc w:val="both"/>
              <w:rPr>
                <w:rFonts w:ascii="Nunito Sans" w:eastAsia="Nunito Sans" w:hAnsi="Nunito Sans" w:cs="Nunito Sans"/>
                <w:b/>
                <w:color w:val="E63B11"/>
                <w:sz w:val="26"/>
                <w:szCs w:val="26"/>
              </w:rPr>
            </w:pPr>
          </w:p>
        </w:tc>
      </w:tr>
    </w:tbl>
    <w:p w14:paraId="60B39557" w14:textId="77777777" w:rsidR="00E54CF7" w:rsidRDefault="00E54CF7" w:rsidP="00B75A71">
      <w:pPr>
        <w:spacing w:line="240" w:lineRule="auto"/>
        <w:jc w:val="both"/>
        <w:rPr>
          <w:rFonts w:ascii="Nunito Sans" w:eastAsia="Nunito Sans" w:hAnsi="Nunito Sans" w:cs="Nunito Sans"/>
          <w:b/>
          <w:color w:val="38BFF0"/>
          <w:sz w:val="36"/>
          <w:szCs w:val="36"/>
        </w:rPr>
      </w:pPr>
    </w:p>
    <w:tbl>
      <w:tblPr>
        <w:tblStyle w:val="a0"/>
        <w:tblW w:w="92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97"/>
      </w:tblGrid>
      <w:tr w:rsidR="00E54CF7" w:rsidRPr="002812E0" w14:paraId="09D0B6EC" w14:textId="77777777">
        <w:tc>
          <w:tcPr>
            <w:tcW w:w="9297" w:type="dxa"/>
            <w:tcBorders>
              <w:top w:val="single" w:sz="8" w:space="0" w:color="38BFF0"/>
              <w:left w:val="single" w:sz="8" w:space="0" w:color="38BFF0"/>
              <w:bottom w:val="single" w:sz="8" w:space="0" w:color="38BFF0"/>
              <w:right w:val="single" w:sz="8" w:space="0" w:color="38BFF0"/>
            </w:tcBorders>
            <w:shd w:val="clear" w:color="auto" w:fill="auto"/>
            <w:tcMar>
              <w:top w:w="100" w:type="dxa"/>
              <w:left w:w="100" w:type="dxa"/>
              <w:bottom w:w="100" w:type="dxa"/>
              <w:right w:w="100" w:type="dxa"/>
            </w:tcMar>
          </w:tcPr>
          <w:p w14:paraId="64751560" w14:textId="77777777" w:rsidR="00E54CF7" w:rsidRPr="002812E0" w:rsidRDefault="00190207" w:rsidP="0030011E">
            <w:pPr>
              <w:spacing w:line="240" w:lineRule="auto"/>
              <w:rPr>
                <w:rFonts w:ascii="Nunito Sans" w:eastAsia="Nunito Sans" w:hAnsi="Nunito Sans" w:cs="Nunito Sans"/>
                <w:b/>
                <w:color w:val="434343"/>
                <w:sz w:val="14"/>
                <w:szCs w:val="14"/>
              </w:rPr>
            </w:pPr>
            <w:r w:rsidRPr="002812E0">
              <w:rPr>
                <w:rFonts w:ascii="Nunito Sans" w:eastAsia="Nunito Sans" w:hAnsi="Nunito Sans" w:cs="Nunito Sans"/>
                <w:b/>
                <w:color w:val="E63B11"/>
                <w:sz w:val="14"/>
                <w:szCs w:val="14"/>
              </w:rPr>
              <w:t xml:space="preserve">LES GRANDES QUESTIONS DU DÉBAT </w:t>
            </w:r>
            <w:r w:rsidRPr="002812E0">
              <w:rPr>
                <w:rFonts w:ascii="Nunito Sans" w:eastAsia="Nunito Sans" w:hAnsi="Nunito Sans" w:cs="Nunito Sans"/>
                <w:b/>
                <w:color w:val="38BFF0"/>
                <w:sz w:val="14"/>
                <w:szCs w:val="14"/>
              </w:rPr>
              <w:br/>
            </w:r>
            <w:r w:rsidRPr="002812E0">
              <w:rPr>
                <w:rFonts w:ascii="Nunito Sans" w:eastAsia="Nunito Sans" w:hAnsi="Nunito Sans" w:cs="Nunito Sans"/>
                <w:b/>
                <w:color w:val="434343"/>
                <w:sz w:val="14"/>
                <w:szCs w:val="14"/>
              </w:rPr>
              <w:t>Auxquelles vous pouvez répondre :</w:t>
            </w:r>
          </w:p>
          <w:p w14:paraId="7AC1FDDB" w14:textId="77777777" w:rsidR="00E54CF7" w:rsidRPr="002812E0" w:rsidRDefault="00190207">
            <w:pPr>
              <w:numPr>
                <w:ilvl w:val="0"/>
                <w:numId w:val="2"/>
              </w:numPr>
              <w:spacing w:line="240" w:lineRule="auto"/>
              <w:rPr>
                <w:rFonts w:ascii="Nunito Sans" w:eastAsia="Nunito Sans" w:hAnsi="Nunito Sans" w:cs="Nunito Sans"/>
                <w:color w:val="434343"/>
                <w:sz w:val="14"/>
                <w:szCs w:val="14"/>
              </w:rPr>
            </w:pPr>
            <w:r w:rsidRPr="002812E0">
              <w:rPr>
                <w:rFonts w:ascii="Nunito Sans" w:eastAsia="Nunito Sans" w:hAnsi="Nunito Sans" w:cs="Nunito Sans"/>
                <w:color w:val="434343"/>
                <w:sz w:val="14"/>
                <w:szCs w:val="14"/>
              </w:rPr>
              <w:t xml:space="preserve">Quel est, selon vous, le </w:t>
            </w:r>
            <w:r w:rsidRPr="002812E0">
              <w:rPr>
                <w:rFonts w:ascii="Nunito Sans" w:eastAsia="Nunito Sans" w:hAnsi="Nunito Sans" w:cs="Nunito Sans"/>
                <w:b/>
                <w:color w:val="434343"/>
                <w:sz w:val="14"/>
                <w:szCs w:val="14"/>
              </w:rPr>
              <w:t>potentiel de l’éolien en mer</w:t>
            </w:r>
            <w:r w:rsidRPr="002812E0">
              <w:rPr>
                <w:rFonts w:ascii="Nunito Sans" w:eastAsia="Nunito Sans" w:hAnsi="Nunito Sans" w:cs="Nunito Sans"/>
                <w:color w:val="434343"/>
                <w:sz w:val="14"/>
                <w:szCs w:val="14"/>
              </w:rPr>
              <w:t xml:space="preserve"> en Sud-Atlantique ? </w:t>
            </w:r>
            <w:r w:rsidRPr="002812E0">
              <w:rPr>
                <w:rFonts w:ascii="Nunito Sans" w:eastAsia="Nunito Sans" w:hAnsi="Nunito Sans" w:cs="Nunito Sans"/>
                <w:i/>
                <w:color w:val="38BFF0"/>
                <w:sz w:val="14"/>
                <w:szCs w:val="14"/>
              </w:rPr>
              <w:t>Prospective, planification, mix énergétique, mix électrique…</w:t>
            </w:r>
          </w:p>
          <w:p w14:paraId="7F34AFAB" w14:textId="77777777" w:rsidR="00E54CF7" w:rsidRPr="002812E0" w:rsidRDefault="00190207">
            <w:pPr>
              <w:numPr>
                <w:ilvl w:val="0"/>
                <w:numId w:val="2"/>
              </w:numPr>
              <w:spacing w:line="240" w:lineRule="auto"/>
              <w:rPr>
                <w:rFonts w:ascii="Nunito Sans" w:eastAsia="Nunito Sans" w:hAnsi="Nunito Sans" w:cs="Nunito Sans"/>
                <w:color w:val="434343"/>
                <w:sz w:val="14"/>
                <w:szCs w:val="14"/>
              </w:rPr>
            </w:pPr>
            <w:r w:rsidRPr="002812E0">
              <w:rPr>
                <w:rFonts w:ascii="Nunito Sans" w:eastAsia="Nunito Sans" w:hAnsi="Nunito Sans" w:cs="Nunito Sans"/>
                <w:b/>
                <w:color w:val="434343"/>
                <w:sz w:val="14"/>
                <w:szCs w:val="14"/>
              </w:rPr>
              <w:t>Quelle puissance serait à prévoir</w:t>
            </w:r>
            <w:r w:rsidRPr="002812E0">
              <w:rPr>
                <w:rFonts w:ascii="Nunito Sans" w:eastAsia="Nunito Sans" w:hAnsi="Nunito Sans" w:cs="Nunito Sans"/>
                <w:color w:val="434343"/>
                <w:sz w:val="14"/>
                <w:szCs w:val="14"/>
              </w:rPr>
              <w:t xml:space="preserve"> pour un premier projet de parc éolien en Sud-Atlantique ? </w:t>
            </w:r>
            <w:r w:rsidRPr="002812E0">
              <w:rPr>
                <w:rFonts w:ascii="Nunito Sans" w:eastAsia="Nunito Sans" w:hAnsi="Nunito Sans" w:cs="Nunito Sans"/>
                <w:color w:val="434343"/>
                <w:sz w:val="14"/>
                <w:szCs w:val="14"/>
              </w:rPr>
              <w:br/>
            </w:r>
            <w:r w:rsidRPr="002812E0">
              <w:rPr>
                <w:rFonts w:ascii="Nunito Sans" w:eastAsia="Nunito Sans" w:hAnsi="Nunito Sans" w:cs="Nunito Sans"/>
                <w:i/>
                <w:color w:val="38BFF0"/>
                <w:sz w:val="14"/>
                <w:szCs w:val="14"/>
              </w:rPr>
              <w:t>0,5 GW, 1 GW, 2GW ou plus...</w:t>
            </w:r>
          </w:p>
          <w:p w14:paraId="23442FBB" w14:textId="77777777" w:rsidR="00E54CF7" w:rsidRPr="002812E0" w:rsidRDefault="00190207">
            <w:pPr>
              <w:numPr>
                <w:ilvl w:val="0"/>
                <w:numId w:val="2"/>
              </w:numPr>
              <w:spacing w:line="240" w:lineRule="auto"/>
              <w:rPr>
                <w:rFonts w:ascii="Nunito Sans" w:eastAsia="Nunito Sans" w:hAnsi="Nunito Sans" w:cs="Nunito Sans"/>
                <w:color w:val="434343"/>
                <w:sz w:val="14"/>
                <w:szCs w:val="14"/>
              </w:rPr>
            </w:pPr>
            <w:r w:rsidRPr="002812E0">
              <w:rPr>
                <w:rFonts w:ascii="Nunito Sans" w:eastAsia="Nunito Sans" w:hAnsi="Nunito Sans" w:cs="Nunito Sans"/>
                <w:color w:val="434343"/>
                <w:sz w:val="14"/>
                <w:szCs w:val="14"/>
              </w:rPr>
              <w:t>Quelle est</w:t>
            </w:r>
            <w:r w:rsidRPr="002812E0">
              <w:rPr>
                <w:rFonts w:ascii="Nunito Sans" w:eastAsia="Nunito Sans" w:hAnsi="Nunito Sans" w:cs="Nunito Sans"/>
                <w:b/>
                <w:color w:val="434343"/>
                <w:sz w:val="14"/>
                <w:szCs w:val="14"/>
              </w:rPr>
              <w:t xml:space="preserve"> votre opinion quant à la localisation</w:t>
            </w:r>
            <w:r w:rsidRPr="002812E0">
              <w:rPr>
                <w:rFonts w:ascii="Nunito Sans" w:eastAsia="Nunito Sans" w:hAnsi="Nunito Sans" w:cs="Nunito Sans"/>
                <w:color w:val="434343"/>
                <w:sz w:val="14"/>
                <w:szCs w:val="14"/>
              </w:rPr>
              <w:t xml:space="preserve"> de ce premier projet</w:t>
            </w:r>
            <w:r w:rsidRPr="002812E0">
              <w:rPr>
                <w:rFonts w:ascii="Nunito Sans" w:eastAsia="Nunito Sans" w:hAnsi="Nunito Sans" w:cs="Nunito Sans"/>
                <w:color w:val="E63B11"/>
                <w:sz w:val="14"/>
                <w:szCs w:val="14"/>
              </w:rPr>
              <w:t xml:space="preserve"> </w:t>
            </w:r>
            <w:r w:rsidRPr="002812E0">
              <w:rPr>
                <w:rFonts w:ascii="Nunito Sans" w:eastAsia="Nunito Sans" w:hAnsi="Nunito Sans" w:cs="Nunito Sans"/>
                <w:b/>
                <w:color w:val="E63B11"/>
                <w:sz w:val="14"/>
                <w:szCs w:val="14"/>
              </w:rPr>
              <w:t>dans la zone d’étude</w:t>
            </w:r>
            <w:r w:rsidRPr="002812E0">
              <w:rPr>
                <w:rFonts w:ascii="Nunito Sans" w:eastAsia="Nunito Sans" w:hAnsi="Nunito Sans" w:cs="Nunito Sans"/>
                <w:color w:val="434343"/>
                <w:sz w:val="14"/>
                <w:szCs w:val="14"/>
              </w:rPr>
              <w:t xml:space="preserve"> soumise au débat public (la zone de 300 km²) ?</w:t>
            </w:r>
          </w:p>
          <w:p w14:paraId="09E7CF1C" w14:textId="77777777" w:rsidR="00E54CF7" w:rsidRPr="002812E0" w:rsidRDefault="00190207">
            <w:pPr>
              <w:numPr>
                <w:ilvl w:val="0"/>
                <w:numId w:val="2"/>
              </w:numPr>
              <w:spacing w:line="240" w:lineRule="auto"/>
              <w:rPr>
                <w:rFonts w:ascii="Nunito Sans" w:eastAsia="Nunito Sans" w:hAnsi="Nunito Sans" w:cs="Nunito Sans"/>
                <w:color w:val="434343"/>
                <w:sz w:val="14"/>
                <w:szCs w:val="14"/>
              </w:rPr>
            </w:pPr>
            <w:r w:rsidRPr="002812E0">
              <w:rPr>
                <w:rFonts w:ascii="Nunito Sans" w:eastAsia="Nunito Sans" w:hAnsi="Nunito Sans" w:cs="Nunito Sans"/>
                <w:color w:val="434343"/>
                <w:sz w:val="14"/>
                <w:szCs w:val="14"/>
              </w:rPr>
              <w:t>Quelles</w:t>
            </w:r>
            <w:r w:rsidRPr="002812E0">
              <w:rPr>
                <w:rFonts w:ascii="Nunito Sans" w:eastAsia="Nunito Sans" w:hAnsi="Nunito Sans" w:cs="Nunito Sans"/>
                <w:b/>
                <w:color w:val="434343"/>
                <w:sz w:val="14"/>
                <w:szCs w:val="14"/>
              </w:rPr>
              <w:t xml:space="preserve"> localisations possibles</w:t>
            </w:r>
            <w:r w:rsidRPr="002812E0">
              <w:rPr>
                <w:rFonts w:ascii="Nunito Sans" w:eastAsia="Nunito Sans" w:hAnsi="Nunito Sans" w:cs="Nunito Sans"/>
                <w:color w:val="434343"/>
                <w:sz w:val="14"/>
                <w:szCs w:val="14"/>
              </w:rPr>
              <w:t xml:space="preserve"> pour l’éolien en mer</w:t>
            </w:r>
            <w:r w:rsidRPr="002812E0">
              <w:rPr>
                <w:rFonts w:ascii="Nunito Sans" w:eastAsia="Nunito Sans" w:hAnsi="Nunito Sans" w:cs="Nunito Sans"/>
                <w:color w:val="E63B11"/>
                <w:sz w:val="14"/>
                <w:szCs w:val="14"/>
              </w:rPr>
              <w:t xml:space="preserve"> </w:t>
            </w:r>
            <w:r w:rsidRPr="002812E0">
              <w:rPr>
                <w:rFonts w:ascii="Nunito Sans" w:eastAsia="Nunito Sans" w:hAnsi="Nunito Sans" w:cs="Nunito Sans"/>
                <w:b/>
                <w:color w:val="E63B11"/>
                <w:sz w:val="14"/>
                <w:szCs w:val="14"/>
              </w:rPr>
              <w:t>en Sud-Atlantique</w:t>
            </w:r>
            <w:r w:rsidRPr="002812E0">
              <w:rPr>
                <w:rFonts w:ascii="Nunito Sans" w:eastAsia="Nunito Sans" w:hAnsi="Nunito Sans" w:cs="Nunito Sans"/>
                <w:color w:val="434343"/>
                <w:sz w:val="14"/>
                <w:szCs w:val="14"/>
              </w:rPr>
              <w:t xml:space="preserve"> ?</w:t>
            </w:r>
          </w:p>
          <w:p w14:paraId="1D01252A" w14:textId="77777777" w:rsidR="00E54CF7" w:rsidRPr="002812E0" w:rsidRDefault="00190207">
            <w:pPr>
              <w:numPr>
                <w:ilvl w:val="0"/>
                <w:numId w:val="2"/>
              </w:numPr>
              <w:spacing w:line="240" w:lineRule="auto"/>
              <w:rPr>
                <w:rFonts w:ascii="Nunito Sans" w:eastAsia="Nunito Sans" w:hAnsi="Nunito Sans" w:cs="Nunito Sans"/>
                <w:color w:val="434343"/>
                <w:sz w:val="14"/>
                <w:szCs w:val="14"/>
              </w:rPr>
            </w:pPr>
            <w:r w:rsidRPr="002812E0">
              <w:rPr>
                <w:rFonts w:ascii="Nunito Sans" w:eastAsia="Nunito Sans" w:hAnsi="Nunito Sans" w:cs="Nunito Sans"/>
                <w:color w:val="434343"/>
                <w:sz w:val="14"/>
                <w:szCs w:val="14"/>
              </w:rPr>
              <w:t xml:space="preserve">Quelles </w:t>
            </w:r>
            <w:r w:rsidRPr="002812E0">
              <w:rPr>
                <w:rFonts w:ascii="Nunito Sans" w:eastAsia="Nunito Sans" w:hAnsi="Nunito Sans" w:cs="Nunito Sans"/>
                <w:b/>
                <w:color w:val="434343"/>
                <w:sz w:val="14"/>
                <w:szCs w:val="14"/>
              </w:rPr>
              <w:t>conditions techniques</w:t>
            </w:r>
            <w:r w:rsidRPr="002812E0">
              <w:rPr>
                <w:rFonts w:ascii="Nunito Sans" w:eastAsia="Nunito Sans" w:hAnsi="Nunito Sans" w:cs="Nunito Sans"/>
                <w:color w:val="434343"/>
                <w:sz w:val="14"/>
                <w:szCs w:val="14"/>
              </w:rPr>
              <w:t xml:space="preserve"> pour la réalisation d’un parc ?</w:t>
            </w:r>
            <w:r w:rsidRPr="002812E0">
              <w:rPr>
                <w:rFonts w:ascii="Nunito Sans" w:eastAsia="Nunito Sans" w:hAnsi="Nunito Sans" w:cs="Nunito Sans"/>
                <w:color w:val="434343"/>
                <w:sz w:val="14"/>
                <w:szCs w:val="14"/>
              </w:rPr>
              <w:br/>
            </w:r>
            <w:r w:rsidRPr="002812E0">
              <w:rPr>
                <w:rFonts w:ascii="Nunito Sans" w:eastAsia="Nunito Sans" w:hAnsi="Nunito Sans" w:cs="Nunito Sans"/>
                <w:i/>
                <w:color w:val="38BFF0"/>
                <w:sz w:val="14"/>
                <w:szCs w:val="14"/>
              </w:rPr>
              <w:t xml:space="preserve">Design du parc, suivi environnemental, démarche ERC... </w:t>
            </w:r>
          </w:p>
          <w:p w14:paraId="4FFB7461" w14:textId="77777777" w:rsidR="00E54CF7" w:rsidRPr="002812E0" w:rsidRDefault="00190207">
            <w:pPr>
              <w:numPr>
                <w:ilvl w:val="0"/>
                <w:numId w:val="2"/>
              </w:numPr>
              <w:spacing w:line="240" w:lineRule="auto"/>
              <w:rPr>
                <w:rFonts w:ascii="Nunito Sans" w:eastAsia="Nunito Sans" w:hAnsi="Nunito Sans" w:cs="Nunito Sans"/>
                <w:color w:val="434343"/>
                <w:sz w:val="14"/>
                <w:szCs w:val="14"/>
              </w:rPr>
            </w:pPr>
            <w:r w:rsidRPr="002812E0">
              <w:rPr>
                <w:rFonts w:ascii="Nunito Sans" w:eastAsia="Nunito Sans" w:hAnsi="Nunito Sans" w:cs="Nunito Sans"/>
                <w:color w:val="434343"/>
                <w:sz w:val="14"/>
                <w:szCs w:val="14"/>
              </w:rPr>
              <w:t>Quel est votre avis sur le</w:t>
            </w:r>
            <w:r w:rsidRPr="002812E0">
              <w:rPr>
                <w:rFonts w:ascii="Nunito Sans" w:eastAsia="Nunito Sans" w:hAnsi="Nunito Sans" w:cs="Nunito Sans"/>
                <w:b/>
                <w:color w:val="434343"/>
                <w:sz w:val="14"/>
                <w:szCs w:val="14"/>
              </w:rPr>
              <w:t xml:space="preserve"> raccordement </w:t>
            </w:r>
            <w:r w:rsidRPr="002812E0">
              <w:rPr>
                <w:rFonts w:ascii="Nunito Sans" w:eastAsia="Nunito Sans" w:hAnsi="Nunito Sans" w:cs="Nunito Sans"/>
                <w:color w:val="434343"/>
                <w:sz w:val="14"/>
                <w:szCs w:val="14"/>
              </w:rPr>
              <w:t xml:space="preserve">du parc éolien en mer ? </w:t>
            </w:r>
            <w:r w:rsidRPr="002812E0">
              <w:rPr>
                <w:rFonts w:ascii="Nunito Sans" w:eastAsia="Nunito Sans" w:hAnsi="Nunito Sans" w:cs="Nunito Sans"/>
                <w:color w:val="434343"/>
                <w:sz w:val="14"/>
                <w:szCs w:val="14"/>
              </w:rPr>
              <w:br/>
            </w:r>
            <w:r w:rsidRPr="002812E0">
              <w:rPr>
                <w:rFonts w:ascii="Nunito Sans" w:eastAsia="Nunito Sans" w:hAnsi="Nunito Sans" w:cs="Nunito Sans"/>
                <w:i/>
                <w:color w:val="38BFF0"/>
                <w:sz w:val="14"/>
                <w:szCs w:val="14"/>
              </w:rPr>
              <w:t>Possibilité de mutualisation entre parcs, puissance cible pour le raccordement, fuseau nord ou fuseau sud, caractéristiques techniques (courant continu, courant alternatif, technique d’ensouillage…)</w:t>
            </w:r>
          </w:p>
          <w:p w14:paraId="7CAC88F2" w14:textId="77777777" w:rsidR="00E54CF7" w:rsidRPr="002812E0" w:rsidRDefault="00190207">
            <w:pPr>
              <w:numPr>
                <w:ilvl w:val="0"/>
                <w:numId w:val="2"/>
              </w:numPr>
              <w:spacing w:line="240" w:lineRule="auto"/>
              <w:rPr>
                <w:rFonts w:ascii="Nunito Sans" w:eastAsia="Nunito Sans" w:hAnsi="Nunito Sans" w:cs="Nunito Sans"/>
                <w:color w:val="434343"/>
                <w:sz w:val="14"/>
                <w:szCs w:val="14"/>
              </w:rPr>
            </w:pPr>
            <w:r w:rsidRPr="002812E0">
              <w:rPr>
                <w:rFonts w:ascii="Nunito Sans" w:eastAsia="Nunito Sans" w:hAnsi="Nunito Sans" w:cs="Nunito Sans"/>
                <w:color w:val="434343"/>
                <w:sz w:val="14"/>
                <w:szCs w:val="14"/>
              </w:rPr>
              <w:t>Quelles sont vos propositions ou recommandations quant à l’</w:t>
            </w:r>
            <w:r w:rsidRPr="002812E0">
              <w:rPr>
                <w:rFonts w:ascii="Nunito Sans" w:eastAsia="Nunito Sans" w:hAnsi="Nunito Sans" w:cs="Nunito Sans"/>
                <w:b/>
                <w:color w:val="434343"/>
                <w:sz w:val="14"/>
                <w:szCs w:val="14"/>
              </w:rPr>
              <w:t>ancrage territorial du projet</w:t>
            </w:r>
            <w:r w:rsidRPr="002812E0">
              <w:rPr>
                <w:rFonts w:ascii="Nunito Sans" w:eastAsia="Nunito Sans" w:hAnsi="Nunito Sans" w:cs="Nunito Sans"/>
                <w:color w:val="434343"/>
                <w:sz w:val="14"/>
                <w:szCs w:val="14"/>
              </w:rPr>
              <w:t xml:space="preserve"> ?</w:t>
            </w:r>
            <w:r w:rsidRPr="002812E0">
              <w:rPr>
                <w:rFonts w:ascii="Nunito Sans" w:eastAsia="Nunito Sans" w:hAnsi="Nunito Sans" w:cs="Nunito Sans"/>
                <w:color w:val="434343"/>
                <w:sz w:val="14"/>
                <w:szCs w:val="14"/>
              </w:rPr>
              <w:br/>
            </w:r>
            <w:r w:rsidRPr="002812E0">
              <w:rPr>
                <w:rFonts w:ascii="Nunito Sans" w:eastAsia="Nunito Sans" w:hAnsi="Nunito Sans" w:cs="Nunito Sans"/>
                <w:i/>
                <w:color w:val="38BFF0"/>
                <w:sz w:val="14"/>
                <w:szCs w:val="14"/>
              </w:rPr>
              <w:t>Retombées économiques, emploi-formation, fiscalité, compensations économiques…</w:t>
            </w:r>
          </w:p>
          <w:p w14:paraId="020EB8B5" w14:textId="77777777" w:rsidR="00E54CF7" w:rsidRPr="002812E0" w:rsidRDefault="00190207">
            <w:pPr>
              <w:numPr>
                <w:ilvl w:val="0"/>
                <w:numId w:val="2"/>
              </w:numPr>
              <w:spacing w:line="240" w:lineRule="auto"/>
              <w:rPr>
                <w:rFonts w:ascii="Nunito Sans" w:eastAsia="Nunito Sans" w:hAnsi="Nunito Sans" w:cs="Nunito Sans"/>
                <w:color w:val="434343"/>
                <w:sz w:val="14"/>
                <w:szCs w:val="14"/>
              </w:rPr>
            </w:pPr>
            <w:r w:rsidRPr="002812E0">
              <w:rPr>
                <w:rFonts w:ascii="Nunito Sans" w:eastAsia="Nunito Sans" w:hAnsi="Nunito Sans" w:cs="Nunito Sans"/>
                <w:color w:val="434343"/>
                <w:sz w:val="14"/>
                <w:szCs w:val="14"/>
              </w:rPr>
              <w:t xml:space="preserve">Quelles sont vos propositions et recommandations sur la </w:t>
            </w:r>
            <w:r w:rsidRPr="002812E0">
              <w:rPr>
                <w:rFonts w:ascii="Nunito Sans" w:eastAsia="Nunito Sans" w:hAnsi="Nunito Sans" w:cs="Nunito Sans"/>
                <w:b/>
                <w:color w:val="434343"/>
                <w:sz w:val="14"/>
                <w:szCs w:val="14"/>
              </w:rPr>
              <w:t>gouvernance du projet</w:t>
            </w:r>
            <w:r w:rsidRPr="002812E0">
              <w:rPr>
                <w:rFonts w:ascii="Nunito Sans" w:eastAsia="Nunito Sans" w:hAnsi="Nunito Sans" w:cs="Nunito Sans"/>
                <w:color w:val="434343"/>
                <w:sz w:val="14"/>
                <w:szCs w:val="14"/>
              </w:rPr>
              <w:t xml:space="preserve"> ?</w:t>
            </w:r>
            <w:r w:rsidRPr="002812E0">
              <w:rPr>
                <w:rFonts w:ascii="Nunito Sans" w:eastAsia="Nunito Sans" w:hAnsi="Nunito Sans" w:cs="Nunito Sans"/>
                <w:color w:val="434343"/>
                <w:sz w:val="14"/>
                <w:szCs w:val="14"/>
              </w:rPr>
              <w:br/>
            </w:r>
            <w:r w:rsidRPr="002812E0">
              <w:rPr>
                <w:rFonts w:ascii="Nunito Sans" w:eastAsia="Nunito Sans" w:hAnsi="Nunito Sans" w:cs="Nunito Sans"/>
                <w:i/>
                <w:color w:val="38BFF0"/>
                <w:sz w:val="14"/>
                <w:szCs w:val="14"/>
              </w:rPr>
              <w:t>Concertation post débat, dispositif de suivi, études environnementales…</w:t>
            </w:r>
          </w:p>
        </w:tc>
      </w:tr>
    </w:tbl>
    <w:p w14:paraId="34032B23" w14:textId="6CF418F7" w:rsidR="00E54CF7" w:rsidRDefault="00E97046" w:rsidP="0030011E">
      <w:pPr>
        <w:spacing w:before="240" w:line="240" w:lineRule="auto"/>
        <w:rPr>
          <w:rFonts w:ascii="Nunito Sans" w:eastAsia="Nunito Sans" w:hAnsi="Nunito Sans" w:cs="Nunito Sans"/>
          <w:b/>
          <w:color w:val="E63B11"/>
          <w:sz w:val="26"/>
          <w:szCs w:val="26"/>
        </w:rPr>
      </w:pPr>
      <w:r>
        <w:rPr>
          <w:rFonts w:ascii="Nunito Sans" w:eastAsia="Nunito Sans" w:hAnsi="Nunito Sans" w:cs="Nunito Sans"/>
          <w:b/>
          <w:color w:val="38BFF0"/>
          <w:sz w:val="36"/>
          <w:szCs w:val="36"/>
        </w:rPr>
        <w:t>L’ÉOLIEN EN MER DANS LA TRANSITION</w:t>
      </w:r>
      <w:r w:rsidR="0030011E">
        <w:rPr>
          <w:rFonts w:ascii="Nunito Sans" w:eastAsia="Nunito Sans" w:hAnsi="Nunito Sans" w:cs="Nunito Sans"/>
          <w:b/>
          <w:color w:val="38BFF0"/>
          <w:sz w:val="36"/>
          <w:szCs w:val="36"/>
        </w:rPr>
        <w:t xml:space="preserve"> </w:t>
      </w:r>
      <w:r>
        <w:rPr>
          <w:rFonts w:ascii="Nunito Sans" w:eastAsia="Nunito Sans" w:hAnsi="Nunito Sans" w:cs="Nunito Sans"/>
          <w:b/>
          <w:color w:val="38BFF0"/>
          <w:sz w:val="36"/>
          <w:szCs w:val="36"/>
        </w:rPr>
        <w:t>É</w:t>
      </w:r>
      <w:r w:rsidR="009A5080">
        <w:rPr>
          <w:rFonts w:ascii="Nunito Sans" w:eastAsia="Nunito Sans" w:hAnsi="Nunito Sans" w:cs="Nunito Sans"/>
          <w:b/>
          <w:color w:val="38BFF0"/>
          <w:sz w:val="36"/>
          <w:szCs w:val="36"/>
        </w:rPr>
        <w:t>NERGÉTIQUE</w:t>
      </w:r>
      <w:r w:rsidR="00190207">
        <w:rPr>
          <w:rFonts w:ascii="Nunito Sans" w:eastAsia="Nunito Sans" w:hAnsi="Nunito Sans" w:cs="Nunito Sans"/>
          <w:b/>
          <w:color w:val="38BFF0"/>
          <w:sz w:val="36"/>
          <w:szCs w:val="36"/>
        </w:rPr>
        <w:br/>
      </w:r>
      <w:r w:rsidR="009A5080">
        <w:rPr>
          <w:rFonts w:ascii="Nunito Sans" w:eastAsia="Nunito Sans" w:hAnsi="Nunito Sans" w:cs="Nunito Sans"/>
          <w:b/>
          <w:color w:val="E63B11"/>
          <w:sz w:val="26"/>
          <w:szCs w:val="26"/>
        </w:rPr>
        <w:t>Un</w:t>
      </w:r>
      <w:r w:rsidR="00FB7E9E">
        <w:rPr>
          <w:rFonts w:ascii="Nunito Sans" w:eastAsia="Nunito Sans" w:hAnsi="Nunito Sans" w:cs="Nunito Sans"/>
          <w:b/>
          <w:color w:val="E63B11"/>
          <w:sz w:val="26"/>
          <w:szCs w:val="26"/>
        </w:rPr>
        <w:t xml:space="preserve"> projet essentiel p</w:t>
      </w:r>
      <w:r w:rsidR="009A5080">
        <w:rPr>
          <w:rFonts w:ascii="Nunito Sans" w:eastAsia="Nunito Sans" w:hAnsi="Nunito Sans" w:cs="Nunito Sans"/>
          <w:b/>
          <w:color w:val="E63B11"/>
          <w:sz w:val="26"/>
          <w:szCs w:val="26"/>
        </w:rPr>
        <w:t>our le territoire de la Nouvelle-Aquitaine</w:t>
      </w:r>
    </w:p>
    <w:p w14:paraId="42C4F8CA" w14:textId="77777777" w:rsidR="00AB1801" w:rsidRDefault="00AB1801" w:rsidP="00B75A71">
      <w:pPr>
        <w:numPr>
          <w:ilvl w:val="0"/>
          <w:numId w:val="1"/>
        </w:numPr>
        <w:spacing w:before="240" w:line="240" w:lineRule="auto"/>
        <w:jc w:val="both"/>
        <w:rPr>
          <w:rFonts w:ascii="Nunito Sans" w:eastAsia="Nunito Sans" w:hAnsi="Nunito Sans" w:cs="Nunito Sans"/>
          <w:b/>
          <w:color w:val="91E5CF"/>
          <w:sz w:val="26"/>
          <w:szCs w:val="26"/>
        </w:rPr>
        <w:sectPr w:rsidR="00AB1801">
          <w:type w:val="continuous"/>
          <w:pgSz w:w="11909" w:h="16834"/>
          <w:pgMar w:top="1700" w:right="1303" w:bottom="1700" w:left="1303" w:header="720" w:footer="720" w:gutter="0"/>
          <w:cols w:space="720" w:equalWidth="0">
            <w:col w:w="9297" w:space="0"/>
          </w:cols>
        </w:sectPr>
      </w:pPr>
    </w:p>
    <w:p w14:paraId="1BF95C9F" w14:textId="304D2661" w:rsidR="00E54CF7" w:rsidRDefault="00820DD2" w:rsidP="0030011E">
      <w:pPr>
        <w:numPr>
          <w:ilvl w:val="0"/>
          <w:numId w:val="1"/>
        </w:numPr>
        <w:spacing w:before="240" w:line="240" w:lineRule="auto"/>
        <w:rPr>
          <w:rFonts w:ascii="Nunito Sans" w:eastAsia="Nunito Sans" w:hAnsi="Nunito Sans" w:cs="Nunito Sans"/>
          <w:b/>
          <w:color w:val="91E5CF"/>
          <w:sz w:val="26"/>
          <w:szCs w:val="26"/>
        </w:rPr>
      </w:pPr>
      <w:r>
        <w:rPr>
          <w:rFonts w:ascii="Nunito Sans" w:eastAsia="Nunito Sans" w:hAnsi="Nunito Sans" w:cs="Nunito Sans"/>
          <w:b/>
          <w:color w:val="91E5CF"/>
          <w:sz w:val="26"/>
          <w:szCs w:val="26"/>
        </w:rPr>
        <w:t>L</w:t>
      </w:r>
      <w:r w:rsidR="001F163F">
        <w:rPr>
          <w:rFonts w:ascii="Nunito Sans" w:eastAsia="Nunito Sans" w:hAnsi="Nunito Sans" w:cs="Nunito Sans"/>
          <w:b/>
          <w:color w:val="91E5CF"/>
          <w:sz w:val="26"/>
          <w:szCs w:val="26"/>
        </w:rPr>
        <w:t>’</w:t>
      </w:r>
      <w:r w:rsidR="002C4E4D">
        <w:rPr>
          <w:rFonts w:ascii="Nunito Sans" w:eastAsia="Nunito Sans" w:hAnsi="Nunito Sans" w:cs="Nunito Sans"/>
          <w:b/>
          <w:color w:val="91E5CF"/>
          <w:sz w:val="26"/>
          <w:szCs w:val="26"/>
        </w:rPr>
        <w:t>inacceptable scénario du fossile</w:t>
      </w:r>
    </w:p>
    <w:p w14:paraId="789AA7B4" w14:textId="4862FF00" w:rsidR="00AB1801" w:rsidRDefault="00AB1801">
      <w:pPr>
        <w:spacing w:before="240" w:line="240" w:lineRule="auto"/>
        <w:rPr>
          <w:rFonts w:ascii="Nunito Sans" w:eastAsia="Nunito Sans" w:hAnsi="Nunito Sans" w:cs="Nunito Sans"/>
          <w:b/>
          <w:color w:val="91E5CF"/>
          <w:sz w:val="26"/>
          <w:szCs w:val="26"/>
        </w:rPr>
        <w:sectPr w:rsidR="00AB1801" w:rsidSect="00AB1801">
          <w:type w:val="continuous"/>
          <w:pgSz w:w="11909" w:h="16834"/>
          <w:pgMar w:top="1700" w:right="1303" w:bottom="1700" w:left="1303" w:header="720" w:footer="720" w:gutter="0"/>
          <w:cols w:space="720"/>
        </w:sectPr>
      </w:pPr>
    </w:p>
    <w:p w14:paraId="46F9E2D0" w14:textId="06115EF3" w:rsidR="00FA6BFD" w:rsidRDefault="00FA6BFD" w:rsidP="00B75A71">
      <w:pPr>
        <w:spacing w:before="120" w:after="120" w:line="240" w:lineRule="auto"/>
        <w:jc w:val="both"/>
        <w:rPr>
          <w:rFonts w:ascii="Nunito Sans" w:eastAsia="Nunito Sans" w:hAnsi="Nunito Sans" w:cs="Nunito Sans"/>
          <w:color w:val="434343"/>
        </w:rPr>
      </w:pPr>
      <w:r>
        <w:rPr>
          <w:rFonts w:ascii="Nunito Sans" w:eastAsia="Nunito Sans" w:hAnsi="Nunito Sans" w:cs="Nunito Sans"/>
          <w:color w:val="434343"/>
        </w:rPr>
        <w:t xml:space="preserve">Le caractère essentiel du recours aux énergies renouvelables </w:t>
      </w:r>
      <w:r w:rsidR="00544252">
        <w:rPr>
          <w:rFonts w:ascii="Nunito Sans" w:eastAsia="Nunito Sans" w:hAnsi="Nunito Sans" w:cs="Nunito Sans"/>
          <w:color w:val="434343"/>
        </w:rPr>
        <w:t xml:space="preserve">pour </w:t>
      </w:r>
      <w:r>
        <w:rPr>
          <w:rFonts w:ascii="Nunito Sans" w:eastAsia="Nunito Sans" w:hAnsi="Nunito Sans" w:cs="Nunito Sans"/>
          <w:color w:val="434343"/>
        </w:rPr>
        <w:t xml:space="preserve">amener à zéro les émissions nettes de carbone </w:t>
      </w:r>
      <w:r w:rsidR="00544252">
        <w:rPr>
          <w:rFonts w:ascii="Nunito Sans" w:eastAsia="Nunito Sans" w:hAnsi="Nunito Sans" w:cs="Nunito Sans"/>
          <w:color w:val="434343"/>
        </w:rPr>
        <w:t>en</w:t>
      </w:r>
      <w:r>
        <w:rPr>
          <w:rFonts w:ascii="Nunito Sans" w:eastAsia="Nunito Sans" w:hAnsi="Nunito Sans" w:cs="Nunito Sans"/>
          <w:color w:val="434343"/>
        </w:rPr>
        <w:t xml:space="preserve"> 2050</w:t>
      </w:r>
      <w:r w:rsidR="002C4E4D">
        <w:rPr>
          <w:rFonts w:ascii="Nunito Sans" w:eastAsia="Nunito Sans" w:hAnsi="Nunito Sans" w:cs="Nunito Sans"/>
          <w:color w:val="434343"/>
        </w:rPr>
        <w:t xml:space="preserve"> et sortir des énergies fossiles sur lesquelles nos modes de vie sont aujourd’hui assis</w:t>
      </w:r>
      <w:r w:rsidR="002C4E4D" w:rsidRPr="002C4E4D">
        <w:rPr>
          <w:rFonts w:ascii="Nunito Sans" w:eastAsia="Nunito Sans" w:hAnsi="Nunito Sans" w:cs="Nunito Sans"/>
          <w:color w:val="434343"/>
        </w:rPr>
        <w:t xml:space="preserve"> </w:t>
      </w:r>
      <w:r w:rsidR="002C4E4D">
        <w:rPr>
          <w:rFonts w:ascii="Nunito Sans" w:eastAsia="Nunito Sans" w:hAnsi="Nunito Sans" w:cs="Nunito Sans"/>
          <w:color w:val="434343"/>
        </w:rPr>
        <w:t xml:space="preserve">ne devrait plus être à démontrer. Les engagements climatiques de la France, la </w:t>
      </w:r>
      <w:r>
        <w:rPr>
          <w:rFonts w:ascii="Nunito Sans" w:eastAsia="Nunito Sans" w:hAnsi="Nunito Sans" w:cs="Nunito Sans"/>
          <w:color w:val="434343"/>
        </w:rPr>
        <w:t xml:space="preserve">Stratégie Nationale Bas Carbone (SNBC) </w:t>
      </w:r>
      <w:r w:rsidR="002C4E4D">
        <w:rPr>
          <w:rFonts w:ascii="Nunito Sans" w:eastAsia="Nunito Sans" w:hAnsi="Nunito Sans" w:cs="Nunito Sans"/>
          <w:color w:val="434343"/>
        </w:rPr>
        <w:t>traduisent l</w:t>
      </w:r>
      <w:r>
        <w:rPr>
          <w:rFonts w:ascii="Nunito Sans" w:eastAsia="Nunito Sans" w:hAnsi="Nunito Sans" w:cs="Nunito Sans"/>
          <w:color w:val="434343"/>
        </w:rPr>
        <w:t>es</w:t>
      </w:r>
      <w:r w:rsidR="002C4E4D">
        <w:rPr>
          <w:rFonts w:ascii="Nunito Sans" w:eastAsia="Nunito Sans" w:hAnsi="Nunito Sans" w:cs="Nunito Sans"/>
          <w:color w:val="434343"/>
        </w:rPr>
        <w:t xml:space="preserve"> multiples</w:t>
      </w:r>
      <w:r>
        <w:rPr>
          <w:rFonts w:ascii="Nunito Sans" w:eastAsia="Nunito Sans" w:hAnsi="Nunito Sans" w:cs="Nunito Sans"/>
          <w:color w:val="434343"/>
        </w:rPr>
        <w:t xml:space="preserve"> alertes </w:t>
      </w:r>
      <w:r w:rsidR="002C4E4D">
        <w:rPr>
          <w:rFonts w:ascii="Nunito Sans" w:eastAsia="Nunito Sans" w:hAnsi="Nunito Sans" w:cs="Nunito Sans"/>
          <w:color w:val="434343"/>
        </w:rPr>
        <w:t>des</w:t>
      </w:r>
      <w:r>
        <w:rPr>
          <w:rFonts w:ascii="Nunito Sans" w:eastAsia="Nunito Sans" w:hAnsi="Nunito Sans" w:cs="Nunito Sans"/>
          <w:color w:val="434343"/>
        </w:rPr>
        <w:t xml:space="preserve"> scientifiques sur l’état du climat et l’effondrement de la biodiversité</w:t>
      </w:r>
      <w:r w:rsidR="002C4E4D">
        <w:rPr>
          <w:rFonts w:ascii="Nunito Sans" w:eastAsia="Nunito Sans" w:hAnsi="Nunito Sans" w:cs="Nunito Sans"/>
          <w:color w:val="434343"/>
        </w:rPr>
        <w:t>.</w:t>
      </w:r>
    </w:p>
    <w:p w14:paraId="7558BF43" w14:textId="45C035C1" w:rsidR="0032158D" w:rsidRDefault="00FA6BFD" w:rsidP="00B75A71">
      <w:pPr>
        <w:widowControl w:val="0"/>
        <w:pBdr>
          <w:top w:val="nil"/>
          <w:left w:val="nil"/>
          <w:bottom w:val="nil"/>
          <w:right w:val="nil"/>
          <w:between w:val="nil"/>
        </w:pBdr>
        <w:spacing w:before="120" w:after="120" w:line="240" w:lineRule="auto"/>
        <w:jc w:val="both"/>
        <w:rPr>
          <w:rFonts w:ascii="Nunito Sans" w:eastAsia="Nunito Sans" w:hAnsi="Nunito Sans" w:cs="Nunito Sans"/>
          <w:color w:val="434343"/>
        </w:rPr>
      </w:pPr>
      <w:r>
        <w:rPr>
          <w:rFonts w:ascii="Nunito Sans" w:eastAsia="Nunito Sans" w:hAnsi="Nunito Sans" w:cs="Nunito Sans"/>
          <w:color w:val="434343"/>
        </w:rPr>
        <w:t xml:space="preserve">Parmi les nombreux rapports sur le sujet, les travaux récemment publiés par </w:t>
      </w:r>
      <w:r w:rsidR="009A5186">
        <w:rPr>
          <w:rFonts w:ascii="Nunito Sans" w:eastAsia="Nunito Sans" w:hAnsi="Nunito Sans" w:cs="Nunito Sans"/>
          <w:color w:val="434343"/>
        </w:rPr>
        <w:t xml:space="preserve">RTE </w:t>
      </w:r>
      <w:r>
        <w:rPr>
          <w:rFonts w:ascii="Nunito Sans" w:eastAsia="Nunito Sans" w:hAnsi="Nunito Sans" w:cs="Nunito Sans"/>
          <w:color w:val="434343"/>
        </w:rPr>
        <w:t>« </w:t>
      </w:r>
      <w:r w:rsidR="009A5186" w:rsidRPr="00DB4C64">
        <w:rPr>
          <w:rFonts w:ascii="Nunito Sans" w:eastAsia="Nunito Sans" w:hAnsi="Nunito Sans" w:cs="Nunito Sans"/>
        </w:rPr>
        <w:t xml:space="preserve">Futurs </w:t>
      </w:r>
      <w:r w:rsidRPr="00DB4C64">
        <w:rPr>
          <w:rFonts w:ascii="Nunito Sans" w:eastAsia="Nunito Sans" w:hAnsi="Nunito Sans" w:cs="Nunito Sans"/>
        </w:rPr>
        <w:t xml:space="preserve">énergétiques </w:t>
      </w:r>
      <w:r w:rsidR="009A5186" w:rsidRPr="00DB4C64">
        <w:rPr>
          <w:rFonts w:ascii="Nunito Sans" w:eastAsia="Nunito Sans" w:hAnsi="Nunito Sans" w:cs="Nunito Sans"/>
        </w:rPr>
        <w:t>2050</w:t>
      </w:r>
      <w:r w:rsidR="00DB4C64">
        <w:rPr>
          <w:rStyle w:val="Appelnotedebasdep"/>
          <w:rFonts w:ascii="Nunito Sans" w:eastAsia="Nunito Sans" w:hAnsi="Nunito Sans" w:cs="Nunito Sans"/>
          <w:color w:val="0000FF" w:themeColor="hyperlink"/>
          <w:u w:val="single"/>
        </w:rPr>
        <w:footnoteReference w:id="1"/>
      </w:r>
      <w:r>
        <w:rPr>
          <w:rFonts w:ascii="Nunito Sans" w:eastAsia="Nunito Sans" w:hAnsi="Nunito Sans" w:cs="Nunito Sans"/>
          <w:color w:val="434343"/>
        </w:rPr>
        <w:t xml:space="preserve"> » sont </w:t>
      </w:r>
      <w:r w:rsidR="009743F6">
        <w:rPr>
          <w:rFonts w:ascii="Nunito Sans" w:eastAsia="Nunito Sans" w:hAnsi="Nunito Sans" w:cs="Nunito Sans"/>
          <w:color w:val="434343"/>
        </w:rPr>
        <w:t xml:space="preserve">particulièrement </w:t>
      </w:r>
      <w:r>
        <w:rPr>
          <w:rFonts w:ascii="Nunito Sans" w:eastAsia="Nunito Sans" w:hAnsi="Nunito Sans" w:cs="Nunito Sans"/>
          <w:color w:val="434343"/>
        </w:rPr>
        <w:t xml:space="preserve">édifiants et impliquent un recours massif aux énergies renouvelables et en particulier </w:t>
      </w:r>
      <w:r w:rsidR="00B66F6B">
        <w:rPr>
          <w:rFonts w:ascii="Nunito Sans" w:eastAsia="Nunito Sans" w:hAnsi="Nunito Sans" w:cs="Nunito Sans"/>
          <w:color w:val="434343"/>
        </w:rPr>
        <w:t xml:space="preserve">à </w:t>
      </w:r>
      <w:r>
        <w:rPr>
          <w:rFonts w:ascii="Nunito Sans" w:eastAsia="Nunito Sans" w:hAnsi="Nunito Sans" w:cs="Nunito Sans"/>
          <w:color w:val="434343"/>
        </w:rPr>
        <w:t xml:space="preserve">l’éolien en mer, dont les caractéristiques intrinsèques en font une énergie </w:t>
      </w:r>
      <w:r w:rsidR="00FB7E9E">
        <w:rPr>
          <w:rFonts w:ascii="Nunito Sans" w:eastAsia="Nunito Sans" w:hAnsi="Nunito Sans" w:cs="Nunito Sans"/>
          <w:color w:val="434343"/>
        </w:rPr>
        <w:t>décarbonée</w:t>
      </w:r>
      <w:r>
        <w:rPr>
          <w:rFonts w:ascii="Nunito Sans" w:eastAsia="Nunito Sans" w:hAnsi="Nunito Sans" w:cs="Nunito Sans"/>
          <w:color w:val="434343"/>
        </w:rPr>
        <w:t xml:space="preserve"> de premier plan. </w:t>
      </w:r>
      <w:r w:rsidR="00820DD2" w:rsidRPr="00820DD2">
        <w:rPr>
          <w:rFonts w:ascii="Nunito Sans" w:eastAsia="Nunito Sans" w:hAnsi="Nunito Sans" w:cs="Nunito Sans"/>
          <w:color w:val="434343"/>
        </w:rPr>
        <w:t>En synthèse</w:t>
      </w:r>
      <w:r>
        <w:rPr>
          <w:rFonts w:ascii="Nunito Sans" w:eastAsia="Nunito Sans" w:hAnsi="Nunito Sans" w:cs="Nunito Sans"/>
          <w:color w:val="434343"/>
        </w:rPr>
        <w:t xml:space="preserve">, </w:t>
      </w:r>
      <w:r w:rsidR="00544252">
        <w:rPr>
          <w:rFonts w:ascii="Nunito Sans" w:eastAsia="Nunito Sans" w:hAnsi="Nunito Sans" w:cs="Nunito Sans"/>
          <w:color w:val="434343"/>
        </w:rPr>
        <w:t xml:space="preserve">non seulement nous faut-il </w:t>
      </w:r>
      <w:r w:rsidR="00820DD2" w:rsidRPr="00820DD2">
        <w:rPr>
          <w:rFonts w:ascii="Nunito Sans" w:eastAsia="Nunito Sans" w:hAnsi="Nunito Sans" w:cs="Nunito Sans"/>
          <w:color w:val="434343"/>
        </w:rPr>
        <w:t>diviser par deux notre consommation énergétique</w:t>
      </w:r>
      <w:r w:rsidR="00544252">
        <w:rPr>
          <w:rFonts w:ascii="Nunito Sans" w:eastAsia="Nunito Sans" w:hAnsi="Nunito Sans" w:cs="Nunito Sans"/>
          <w:color w:val="434343"/>
        </w:rPr>
        <w:t xml:space="preserve"> mais il est de plus nécessaire, même dans un scénario de relance du nucléaire et </w:t>
      </w:r>
      <w:r w:rsidR="00FB7E9E">
        <w:rPr>
          <w:rFonts w:ascii="Nunito Sans" w:eastAsia="Nunito Sans" w:hAnsi="Nunito Sans" w:cs="Nunito Sans"/>
          <w:color w:val="434343"/>
        </w:rPr>
        <w:t xml:space="preserve">du </w:t>
      </w:r>
      <w:r w:rsidR="00544252">
        <w:rPr>
          <w:rFonts w:ascii="Nunito Sans" w:eastAsia="Nunito Sans" w:hAnsi="Nunito Sans" w:cs="Nunito Sans"/>
          <w:color w:val="434343"/>
        </w:rPr>
        <w:t>nouveau nucléaire cher</w:t>
      </w:r>
      <w:r w:rsidR="00FB7E9E">
        <w:rPr>
          <w:rFonts w:ascii="Nunito Sans" w:eastAsia="Nunito Sans" w:hAnsi="Nunito Sans" w:cs="Nunito Sans"/>
          <w:color w:val="434343"/>
        </w:rPr>
        <w:t>s</w:t>
      </w:r>
      <w:r w:rsidR="00544252">
        <w:rPr>
          <w:rFonts w:ascii="Nunito Sans" w:eastAsia="Nunito Sans" w:hAnsi="Nunito Sans" w:cs="Nunito Sans"/>
          <w:color w:val="434343"/>
        </w:rPr>
        <w:t xml:space="preserve"> aux anti-éoliens, </w:t>
      </w:r>
      <w:r w:rsidR="00FD74D6">
        <w:rPr>
          <w:rFonts w:ascii="Nunito Sans" w:eastAsia="Nunito Sans" w:hAnsi="Nunito Sans" w:cs="Nunito Sans"/>
          <w:color w:val="434343"/>
        </w:rPr>
        <w:t>d’</w:t>
      </w:r>
      <w:r w:rsidR="00544252">
        <w:rPr>
          <w:rFonts w:ascii="Nunito Sans" w:eastAsia="Nunito Sans" w:hAnsi="Nunito Sans" w:cs="Nunito Sans"/>
          <w:color w:val="434343"/>
        </w:rPr>
        <w:t xml:space="preserve">intégrer </w:t>
      </w:r>
      <w:r w:rsidR="00820DD2" w:rsidRPr="00820DD2">
        <w:rPr>
          <w:rFonts w:ascii="Nunito Sans" w:eastAsia="Nunito Sans" w:hAnsi="Nunito Sans" w:cs="Nunito Sans"/>
          <w:color w:val="434343"/>
        </w:rPr>
        <w:t xml:space="preserve">au </w:t>
      </w:r>
      <w:r w:rsidR="00544252">
        <w:rPr>
          <w:rFonts w:ascii="Nunito Sans" w:eastAsia="Nunito Sans" w:hAnsi="Nunito Sans" w:cs="Nunito Sans"/>
          <w:color w:val="434343"/>
        </w:rPr>
        <w:t>minimum</w:t>
      </w:r>
      <w:r w:rsidR="00820DD2" w:rsidRPr="00820DD2">
        <w:rPr>
          <w:rFonts w:ascii="Nunito Sans" w:eastAsia="Nunito Sans" w:hAnsi="Nunito Sans" w:cs="Nunito Sans"/>
          <w:color w:val="434343"/>
        </w:rPr>
        <w:t xml:space="preserve"> 50% de renouvelable</w:t>
      </w:r>
      <w:r w:rsidR="00FB7E9E">
        <w:rPr>
          <w:rFonts w:ascii="Nunito Sans" w:eastAsia="Nunito Sans" w:hAnsi="Nunito Sans" w:cs="Nunito Sans"/>
          <w:color w:val="434343"/>
        </w:rPr>
        <w:t>s</w:t>
      </w:r>
      <w:r w:rsidR="00820DD2" w:rsidRPr="00820DD2">
        <w:rPr>
          <w:rFonts w:ascii="Nunito Sans" w:eastAsia="Nunito Sans" w:hAnsi="Nunito Sans" w:cs="Nunito Sans"/>
          <w:color w:val="434343"/>
        </w:rPr>
        <w:t xml:space="preserve"> dans </w:t>
      </w:r>
      <w:r w:rsidR="00544252">
        <w:rPr>
          <w:rFonts w:ascii="Nunito Sans" w:eastAsia="Nunito Sans" w:hAnsi="Nunito Sans" w:cs="Nunito Sans"/>
          <w:color w:val="434343"/>
        </w:rPr>
        <w:t>notre</w:t>
      </w:r>
      <w:r w:rsidR="00820DD2" w:rsidRPr="00820DD2">
        <w:rPr>
          <w:rFonts w:ascii="Nunito Sans" w:eastAsia="Nunito Sans" w:hAnsi="Nunito Sans" w:cs="Nunito Sans"/>
          <w:color w:val="434343"/>
        </w:rPr>
        <w:t xml:space="preserve"> mix</w:t>
      </w:r>
      <w:r w:rsidR="00544252">
        <w:rPr>
          <w:rFonts w:ascii="Nunito Sans" w:eastAsia="Nunito Sans" w:hAnsi="Nunito Sans" w:cs="Nunito Sans"/>
          <w:color w:val="434343"/>
        </w:rPr>
        <w:t xml:space="preserve"> </w:t>
      </w:r>
      <w:r w:rsidR="00FB7E9E">
        <w:rPr>
          <w:rFonts w:ascii="Nunito Sans" w:eastAsia="Nunito Sans" w:hAnsi="Nunito Sans" w:cs="Nunito Sans"/>
          <w:color w:val="434343"/>
        </w:rPr>
        <w:t>avec</w:t>
      </w:r>
      <w:r w:rsidR="00544252">
        <w:rPr>
          <w:rFonts w:ascii="Nunito Sans" w:eastAsia="Nunito Sans" w:hAnsi="Nunito Sans" w:cs="Nunito Sans"/>
          <w:color w:val="434343"/>
        </w:rPr>
        <w:t xml:space="preserve"> au moins 12% d’éolien en mer soit </w:t>
      </w:r>
      <w:r w:rsidR="00544252" w:rsidRPr="00FB7E9E">
        <w:rPr>
          <w:rFonts w:ascii="Nunito Sans" w:eastAsia="Nunito Sans" w:hAnsi="Nunito Sans" w:cs="Nunito Sans"/>
          <w:color w:val="434343"/>
          <w:sz w:val="24"/>
          <w:szCs w:val="24"/>
        </w:rPr>
        <w:t>22</w:t>
      </w:r>
      <w:r w:rsidR="00FB7E9E">
        <w:rPr>
          <w:rFonts w:ascii="Nunito Sans" w:eastAsia="Nunito Sans" w:hAnsi="Nunito Sans" w:cs="Nunito Sans"/>
          <w:color w:val="434343"/>
        </w:rPr>
        <w:t> </w:t>
      </w:r>
      <w:r w:rsidR="00544252" w:rsidRPr="00FB7E9E">
        <w:rPr>
          <w:rFonts w:ascii="Nunito Sans" w:eastAsia="Nunito Sans" w:hAnsi="Nunito Sans" w:cs="Nunito Sans"/>
          <w:color w:val="434343"/>
          <w:sz w:val="24"/>
          <w:szCs w:val="24"/>
        </w:rPr>
        <w:t>GW</w:t>
      </w:r>
      <w:r w:rsidR="00175035">
        <w:rPr>
          <w:rFonts w:ascii="Nunito Sans" w:eastAsia="Nunito Sans" w:hAnsi="Nunito Sans" w:cs="Nunito Sans"/>
          <w:color w:val="434343"/>
        </w:rPr>
        <w:t xml:space="preserve">. </w:t>
      </w:r>
    </w:p>
    <w:p w14:paraId="6E16381A" w14:textId="48D020D8" w:rsidR="0032158D" w:rsidRDefault="0032158D" w:rsidP="00B75A71">
      <w:pPr>
        <w:widowControl w:val="0"/>
        <w:pBdr>
          <w:top w:val="nil"/>
          <w:left w:val="nil"/>
          <w:bottom w:val="nil"/>
          <w:right w:val="nil"/>
          <w:between w:val="nil"/>
        </w:pBdr>
        <w:spacing w:before="120" w:after="120" w:line="240" w:lineRule="auto"/>
        <w:jc w:val="both"/>
        <w:rPr>
          <w:rFonts w:ascii="Nunito Sans" w:eastAsia="Nunito Sans" w:hAnsi="Nunito Sans" w:cs="Nunito Sans"/>
          <w:color w:val="434343"/>
        </w:rPr>
      </w:pPr>
      <w:r>
        <w:rPr>
          <w:rFonts w:ascii="Nunito Sans" w:eastAsia="Nunito Sans" w:hAnsi="Nunito Sans" w:cs="Nunito Sans"/>
          <w:color w:val="434343"/>
        </w:rPr>
        <w:t>Concernant le nucléaire, il est noté que cette énergie représente 75% de la production électrique de Nouvelle-Aquitaine, par les centrales du Blay</w:t>
      </w:r>
      <w:r w:rsidR="004426C8">
        <w:rPr>
          <w:rFonts w:ascii="Nunito Sans" w:eastAsia="Nunito Sans" w:hAnsi="Nunito Sans" w:cs="Nunito Sans"/>
          <w:color w:val="434343"/>
        </w:rPr>
        <w:t>ais</w:t>
      </w:r>
      <w:r>
        <w:rPr>
          <w:rFonts w:ascii="Nunito Sans" w:eastAsia="Nunito Sans" w:hAnsi="Nunito Sans" w:cs="Nunito Sans"/>
          <w:color w:val="434343"/>
        </w:rPr>
        <w:t xml:space="preserve"> et de Civaux, ce qui amène </w:t>
      </w:r>
      <w:r w:rsidR="004426C8">
        <w:rPr>
          <w:rFonts w:ascii="Nunito Sans" w:eastAsia="Nunito Sans" w:hAnsi="Nunito Sans" w:cs="Nunito Sans"/>
          <w:color w:val="434343"/>
        </w:rPr>
        <w:t>deux</w:t>
      </w:r>
      <w:r>
        <w:rPr>
          <w:rFonts w:ascii="Nunito Sans" w:eastAsia="Nunito Sans" w:hAnsi="Nunito Sans" w:cs="Nunito Sans"/>
          <w:color w:val="434343"/>
        </w:rPr>
        <w:t xml:space="preserve"> commentaires : D’une part la Région est très fortement dépendante </w:t>
      </w:r>
      <w:r w:rsidR="00434B30">
        <w:rPr>
          <w:rFonts w:ascii="Nunito Sans" w:eastAsia="Nunito Sans" w:hAnsi="Nunito Sans" w:cs="Nunito Sans"/>
          <w:color w:val="434343"/>
        </w:rPr>
        <w:t>d’</w:t>
      </w:r>
      <w:r>
        <w:rPr>
          <w:rFonts w:ascii="Nunito Sans" w:eastAsia="Nunito Sans" w:hAnsi="Nunito Sans" w:cs="Nunito Sans"/>
          <w:color w:val="434343"/>
        </w:rPr>
        <w:t>une seule source d’approvisionnement, ce qui constitue un point de fragilité malgré le maillage du réseau électrique. D’autre part, comme cela</w:t>
      </w:r>
      <w:r w:rsidR="0030011E">
        <w:rPr>
          <w:rFonts w:ascii="Nunito Sans" w:eastAsia="Nunito Sans" w:hAnsi="Nunito Sans" w:cs="Nunito Sans"/>
          <w:color w:val="434343"/>
        </w:rPr>
        <w:t xml:space="preserve"> a</w:t>
      </w:r>
      <w:r>
        <w:rPr>
          <w:rFonts w:ascii="Nunito Sans" w:eastAsia="Nunito Sans" w:hAnsi="Nunito Sans" w:cs="Nunito Sans"/>
          <w:color w:val="434343"/>
        </w:rPr>
        <w:t xml:space="preserve"> été le cas lors de la tempête de 1999 sur la Centrale du Blay</w:t>
      </w:r>
      <w:r w:rsidR="004426C8">
        <w:rPr>
          <w:rFonts w:ascii="Nunito Sans" w:eastAsia="Nunito Sans" w:hAnsi="Nunito Sans" w:cs="Nunito Sans"/>
          <w:color w:val="434343"/>
        </w:rPr>
        <w:t>ais</w:t>
      </w:r>
      <w:r w:rsidR="00190779">
        <w:rPr>
          <w:rFonts w:ascii="Nunito Sans" w:eastAsia="Nunito Sans" w:hAnsi="Nunito Sans" w:cs="Nunito Sans"/>
          <w:color w:val="434343"/>
        </w:rPr>
        <w:t xml:space="preserve"> (inondation de la salle des pompes de refroidissement</w:t>
      </w:r>
      <w:r w:rsidR="006146A1">
        <w:rPr>
          <w:rStyle w:val="Appelnotedebasdep"/>
          <w:rFonts w:ascii="Nunito Sans" w:eastAsia="Nunito Sans" w:hAnsi="Nunito Sans" w:cs="Nunito Sans"/>
          <w:color w:val="434343"/>
        </w:rPr>
        <w:footnoteReference w:id="2"/>
      </w:r>
      <w:r w:rsidR="00190779">
        <w:rPr>
          <w:rFonts w:ascii="Nunito Sans" w:eastAsia="Nunito Sans" w:hAnsi="Nunito Sans" w:cs="Nunito Sans"/>
          <w:color w:val="434343"/>
        </w:rPr>
        <w:t>)</w:t>
      </w:r>
      <w:r>
        <w:rPr>
          <w:rFonts w:ascii="Nunito Sans" w:eastAsia="Nunito Sans" w:hAnsi="Nunito Sans" w:cs="Nunito Sans"/>
          <w:color w:val="434343"/>
        </w:rPr>
        <w:t xml:space="preserve"> ou actuellement </w:t>
      </w:r>
      <w:r w:rsidR="00190779">
        <w:rPr>
          <w:rFonts w:ascii="Nunito Sans" w:eastAsia="Nunito Sans" w:hAnsi="Nunito Sans" w:cs="Nunito Sans"/>
          <w:color w:val="434343"/>
        </w:rPr>
        <w:t>sur celle de Civaux en arrêt prolongée p</w:t>
      </w:r>
      <w:r w:rsidR="00FD74D6">
        <w:rPr>
          <w:rFonts w:ascii="Nunito Sans" w:eastAsia="Nunito Sans" w:hAnsi="Nunito Sans" w:cs="Nunito Sans"/>
          <w:color w:val="434343"/>
        </w:rPr>
        <w:t>ou</w:t>
      </w:r>
      <w:r w:rsidR="00190779">
        <w:rPr>
          <w:rFonts w:ascii="Nunito Sans" w:eastAsia="Nunito Sans" w:hAnsi="Nunito Sans" w:cs="Nunito Sans"/>
          <w:color w:val="434343"/>
        </w:rPr>
        <w:t>r des problèmes de corrosion</w:t>
      </w:r>
      <w:r w:rsidR="000E3321">
        <w:rPr>
          <w:rStyle w:val="Appelnotedebasdep"/>
          <w:rFonts w:ascii="Nunito Sans" w:eastAsia="Nunito Sans" w:hAnsi="Nunito Sans" w:cs="Nunito Sans"/>
          <w:color w:val="434343"/>
        </w:rPr>
        <w:footnoteReference w:id="3"/>
      </w:r>
      <w:r w:rsidR="00190779">
        <w:rPr>
          <w:rFonts w:ascii="Nunito Sans" w:eastAsia="Nunito Sans" w:hAnsi="Nunito Sans" w:cs="Nunito Sans"/>
          <w:color w:val="434343"/>
        </w:rPr>
        <w:t>, la fragilité énergétique liée à la dépendance au nucléaire est avérée.</w:t>
      </w:r>
    </w:p>
    <w:p w14:paraId="4C4B2003" w14:textId="21AACE10" w:rsidR="00544252" w:rsidRDefault="00175035" w:rsidP="00B75A71">
      <w:pPr>
        <w:widowControl w:val="0"/>
        <w:pBdr>
          <w:top w:val="nil"/>
          <w:left w:val="nil"/>
          <w:bottom w:val="nil"/>
          <w:right w:val="nil"/>
          <w:between w:val="nil"/>
        </w:pBdr>
        <w:spacing w:before="120" w:after="120" w:line="240" w:lineRule="auto"/>
        <w:jc w:val="both"/>
        <w:rPr>
          <w:rFonts w:ascii="Nunito Sans" w:eastAsia="Nunito Sans" w:hAnsi="Nunito Sans" w:cs="Nunito Sans"/>
          <w:color w:val="434343"/>
        </w:rPr>
      </w:pPr>
      <w:r>
        <w:rPr>
          <w:rFonts w:ascii="Nunito Sans" w:eastAsia="Nunito Sans" w:hAnsi="Nunito Sans" w:cs="Nunito Sans"/>
          <w:color w:val="434343"/>
        </w:rPr>
        <w:t xml:space="preserve">Sachant que la PPE actuelle prévoit </w:t>
      </w:r>
      <w:r w:rsidR="00FB7E9E">
        <w:rPr>
          <w:rFonts w:ascii="Nunito Sans" w:eastAsia="Nunito Sans" w:hAnsi="Nunito Sans" w:cs="Nunito Sans"/>
          <w:color w:val="434343"/>
        </w:rPr>
        <w:t>une mise en service de 5,2 à 6,2 GW d’éolien en mer à 2028, il faudra ensuite plus que tripler l’effort de mise en service pour atteindre les objectifs 2050, dans l’hypothèse où ce scénario</w:t>
      </w:r>
      <w:r w:rsidR="00FD74D6" w:rsidRPr="00FD74D6">
        <w:rPr>
          <w:rFonts w:ascii="Nunito Sans" w:eastAsia="Nunito Sans" w:hAnsi="Nunito Sans" w:cs="Nunito Sans"/>
          <w:color w:val="434343"/>
        </w:rPr>
        <w:t xml:space="preserve"> </w:t>
      </w:r>
      <w:r w:rsidR="00FD74D6">
        <w:rPr>
          <w:rFonts w:ascii="Nunito Sans" w:eastAsia="Nunito Sans" w:hAnsi="Nunito Sans" w:cs="Nunito Sans"/>
          <w:color w:val="434343"/>
        </w:rPr>
        <w:t>était retenu</w:t>
      </w:r>
      <w:r w:rsidR="00FB7E9E">
        <w:rPr>
          <w:rFonts w:ascii="Nunito Sans" w:eastAsia="Nunito Sans" w:hAnsi="Nunito Sans" w:cs="Nunito Sans"/>
          <w:color w:val="434343"/>
        </w:rPr>
        <w:t xml:space="preserve">, </w:t>
      </w:r>
      <w:r w:rsidR="00F40311">
        <w:rPr>
          <w:rFonts w:ascii="Nunito Sans" w:eastAsia="Nunito Sans" w:hAnsi="Nunito Sans" w:cs="Nunito Sans"/>
          <w:color w:val="434343"/>
        </w:rPr>
        <w:t>c’est-à-dire le scénario le plus défavorable à l’éolien en mer</w:t>
      </w:r>
      <w:r w:rsidR="004426C8">
        <w:rPr>
          <w:rFonts w:ascii="Nunito Sans" w:eastAsia="Nunito Sans" w:hAnsi="Nunito Sans" w:cs="Nunito Sans"/>
          <w:color w:val="434343"/>
        </w:rPr>
        <w:t xml:space="preserve"> en</w:t>
      </w:r>
      <w:r w:rsidR="00F40311">
        <w:rPr>
          <w:rFonts w:ascii="Nunito Sans" w:eastAsia="Nunito Sans" w:hAnsi="Nunito Sans" w:cs="Nunito Sans"/>
          <w:color w:val="434343"/>
        </w:rPr>
        <w:t xml:space="preserve"> lui consacrant la plus petite part du mix</w:t>
      </w:r>
      <w:r w:rsidR="004426C8">
        <w:rPr>
          <w:rFonts w:ascii="Nunito Sans" w:eastAsia="Nunito Sans" w:hAnsi="Nunito Sans" w:cs="Nunito Sans"/>
          <w:color w:val="434343"/>
        </w:rPr>
        <w:t>. L</w:t>
      </w:r>
      <w:r w:rsidR="00F40311">
        <w:rPr>
          <w:rFonts w:ascii="Nunito Sans" w:eastAsia="Nunito Sans" w:hAnsi="Nunito Sans" w:cs="Nunito Sans"/>
          <w:color w:val="434343"/>
        </w:rPr>
        <w:t xml:space="preserve">es autres scénarii appelant une contribution de l’éolien en mer </w:t>
      </w:r>
      <w:r w:rsidR="00503842">
        <w:rPr>
          <w:rFonts w:ascii="Nunito Sans" w:eastAsia="Nunito Sans" w:hAnsi="Nunito Sans" w:cs="Nunito Sans"/>
          <w:color w:val="434343"/>
        </w:rPr>
        <w:t xml:space="preserve">bien supérieure </w:t>
      </w:r>
      <w:r w:rsidR="00F40311">
        <w:rPr>
          <w:rFonts w:ascii="Nunito Sans" w:eastAsia="Nunito Sans" w:hAnsi="Nunito Sans" w:cs="Nunito Sans"/>
          <w:color w:val="434343"/>
        </w:rPr>
        <w:t xml:space="preserve">de </w:t>
      </w:r>
      <w:r w:rsidR="00E01E2D">
        <w:rPr>
          <w:rFonts w:ascii="Nunito Sans" w:eastAsia="Nunito Sans" w:hAnsi="Nunito Sans" w:cs="Nunito Sans"/>
          <w:color w:val="434343"/>
        </w:rPr>
        <w:t>36 à 62 GW.</w:t>
      </w:r>
      <w:r w:rsidR="00F84FEE">
        <w:rPr>
          <w:rFonts w:ascii="Nunito Sans" w:eastAsia="Nunito Sans" w:hAnsi="Nunito Sans" w:cs="Nunito Sans"/>
          <w:color w:val="434343"/>
        </w:rPr>
        <w:t xml:space="preserve"> </w:t>
      </w:r>
    </w:p>
    <w:p w14:paraId="733717CD" w14:textId="77777777" w:rsidR="006A445B" w:rsidRDefault="00EE17D3" w:rsidP="00B75A71">
      <w:pPr>
        <w:spacing w:before="120" w:after="120" w:line="240" w:lineRule="auto"/>
        <w:jc w:val="both"/>
        <w:rPr>
          <w:rFonts w:ascii="Nunito Sans" w:eastAsia="Nunito Sans" w:hAnsi="Nunito Sans" w:cs="Nunito Sans"/>
          <w:b/>
          <w:bCs/>
          <w:color w:val="434343"/>
        </w:rPr>
      </w:pPr>
      <w:r w:rsidRPr="00DF19E3">
        <w:rPr>
          <w:rFonts w:ascii="Nunito Sans" w:eastAsia="Nunito Sans" w:hAnsi="Nunito Sans" w:cs="Nunito Sans"/>
          <w:b/>
          <w:bCs/>
          <w:color w:val="434343"/>
        </w:rPr>
        <w:t>Ainsi la discussion nous semble moins devoir porter sur l</w:t>
      </w:r>
      <w:r w:rsidR="00F40311" w:rsidRPr="00DF19E3">
        <w:rPr>
          <w:rFonts w:ascii="Nunito Sans" w:eastAsia="Nunito Sans" w:hAnsi="Nunito Sans" w:cs="Nunito Sans"/>
          <w:b/>
          <w:bCs/>
          <w:color w:val="434343"/>
        </w:rPr>
        <w:t xml:space="preserve">’opportunité </w:t>
      </w:r>
      <w:r w:rsidR="00E15660" w:rsidRPr="00DF19E3">
        <w:rPr>
          <w:rFonts w:ascii="Nunito Sans" w:eastAsia="Nunito Sans" w:hAnsi="Nunito Sans" w:cs="Nunito Sans"/>
          <w:b/>
          <w:bCs/>
          <w:color w:val="434343"/>
        </w:rPr>
        <w:t xml:space="preserve">du projet </w:t>
      </w:r>
      <w:r w:rsidR="00F40311" w:rsidRPr="00DF19E3">
        <w:rPr>
          <w:rFonts w:ascii="Nunito Sans" w:eastAsia="Nunito Sans" w:hAnsi="Nunito Sans" w:cs="Nunito Sans"/>
          <w:b/>
          <w:bCs/>
          <w:color w:val="434343"/>
        </w:rPr>
        <w:t xml:space="preserve">que sur </w:t>
      </w:r>
      <w:r w:rsidR="00E15660" w:rsidRPr="00DF19E3">
        <w:rPr>
          <w:rFonts w:ascii="Nunito Sans" w:eastAsia="Nunito Sans" w:hAnsi="Nunito Sans" w:cs="Nunito Sans"/>
          <w:b/>
          <w:bCs/>
          <w:color w:val="434343"/>
        </w:rPr>
        <w:t>s</w:t>
      </w:r>
      <w:r w:rsidR="00F40311" w:rsidRPr="00DF19E3">
        <w:rPr>
          <w:rFonts w:ascii="Nunito Sans" w:eastAsia="Nunito Sans" w:hAnsi="Nunito Sans" w:cs="Nunito Sans"/>
          <w:b/>
          <w:bCs/>
          <w:color w:val="434343"/>
        </w:rPr>
        <w:t>es conditions de mise en œuvre</w:t>
      </w:r>
      <w:r w:rsidR="00E15660" w:rsidRPr="00DF19E3">
        <w:rPr>
          <w:rFonts w:ascii="Nunito Sans" w:eastAsia="Nunito Sans" w:hAnsi="Nunito Sans" w:cs="Nunito Sans"/>
          <w:b/>
          <w:bCs/>
          <w:color w:val="434343"/>
        </w:rPr>
        <w:t xml:space="preserve">, </w:t>
      </w:r>
      <w:r w:rsidR="00F40311" w:rsidRPr="00DF19E3">
        <w:rPr>
          <w:rFonts w:ascii="Nunito Sans" w:eastAsia="Nunito Sans" w:hAnsi="Nunito Sans" w:cs="Nunito Sans"/>
          <w:b/>
          <w:bCs/>
          <w:color w:val="434343"/>
        </w:rPr>
        <w:t>afin qu’il bénéficie au territoire</w:t>
      </w:r>
      <w:r w:rsidR="00503842">
        <w:rPr>
          <w:rFonts w:ascii="Nunito Sans" w:eastAsia="Nunito Sans" w:hAnsi="Nunito Sans" w:cs="Nunito Sans"/>
          <w:b/>
          <w:bCs/>
          <w:color w:val="434343"/>
        </w:rPr>
        <w:t xml:space="preserve"> et</w:t>
      </w:r>
      <w:r w:rsidR="00E15660" w:rsidRPr="00DF19E3">
        <w:rPr>
          <w:rFonts w:ascii="Nunito Sans" w:eastAsia="Nunito Sans" w:hAnsi="Nunito Sans" w:cs="Nunito Sans"/>
          <w:b/>
          <w:bCs/>
          <w:color w:val="434343"/>
        </w:rPr>
        <w:t xml:space="preserve"> </w:t>
      </w:r>
      <w:r w:rsidR="00F40311" w:rsidRPr="00DF19E3">
        <w:rPr>
          <w:rFonts w:ascii="Nunito Sans" w:eastAsia="Nunito Sans" w:hAnsi="Nunito Sans" w:cs="Nunito Sans"/>
          <w:b/>
          <w:bCs/>
          <w:color w:val="434343"/>
        </w:rPr>
        <w:t>qu’il</w:t>
      </w:r>
      <w:r w:rsidR="00E15660" w:rsidRPr="00DF19E3">
        <w:rPr>
          <w:rFonts w:ascii="Nunito Sans" w:eastAsia="Nunito Sans" w:hAnsi="Nunito Sans" w:cs="Nunito Sans"/>
          <w:b/>
          <w:bCs/>
          <w:color w:val="434343"/>
        </w:rPr>
        <w:t xml:space="preserve"> soit exemplaire en termes de conciliation des enjeux environnementaux et des usages</w:t>
      </w:r>
      <w:r w:rsidR="00DF19E3">
        <w:rPr>
          <w:rFonts w:ascii="Nunito Sans" w:eastAsia="Nunito Sans" w:hAnsi="Nunito Sans" w:cs="Nunito Sans"/>
          <w:b/>
          <w:bCs/>
          <w:color w:val="434343"/>
        </w:rPr>
        <w:t xml:space="preserve"> préexistants</w:t>
      </w:r>
      <w:r w:rsidR="00E15660" w:rsidRPr="00DF19E3">
        <w:rPr>
          <w:rFonts w:ascii="Nunito Sans" w:eastAsia="Nunito Sans" w:hAnsi="Nunito Sans" w:cs="Nunito Sans"/>
          <w:b/>
          <w:bCs/>
          <w:color w:val="434343"/>
        </w:rPr>
        <w:t>. Notons qu’à défaut de réaliser cet effort collectif</w:t>
      </w:r>
      <w:r w:rsidR="007B6AFB">
        <w:rPr>
          <w:rFonts w:ascii="Nunito Sans" w:eastAsia="Nunito Sans" w:hAnsi="Nunito Sans" w:cs="Nunito Sans"/>
          <w:b/>
          <w:bCs/>
          <w:color w:val="434343"/>
        </w:rPr>
        <w:t xml:space="preserve"> sur l’éolien en mer, </w:t>
      </w:r>
      <w:r w:rsidR="007B6AFB" w:rsidRPr="003F50D1">
        <w:rPr>
          <w:rFonts w:ascii="Nunito Sans" w:eastAsia="Nunito Sans" w:hAnsi="Nunito Sans" w:cs="Nunito Sans"/>
          <w:b/>
          <w:bCs/>
        </w:rPr>
        <w:t xml:space="preserve">à Oléron ainsi qu’à une échelle plus globale, </w:t>
      </w:r>
      <w:r w:rsidR="00E15660" w:rsidRPr="00DF19E3">
        <w:rPr>
          <w:rFonts w:ascii="Nunito Sans" w:eastAsia="Nunito Sans" w:hAnsi="Nunito Sans" w:cs="Nunito Sans"/>
          <w:b/>
          <w:bCs/>
          <w:color w:val="434343"/>
        </w:rPr>
        <w:t xml:space="preserve">les </w:t>
      </w:r>
      <w:r w:rsidR="00417D66" w:rsidRPr="00DF19E3">
        <w:rPr>
          <w:rFonts w:ascii="Nunito Sans" w:eastAsia="Nunito Sans" w:hAnsi="Nunito Sans" w:cs="Nunito Sans"/>
          <w:b/>
          <w:bCs/>
          <w:color w:val="434343"/>
        </w:rPr>
        <w:t>impacts</w:t>
      </w:r>
      <w:r w:rsidR="00DF19E3" w:rsidRPr="00DF19E3">
        <w:rPr>
          <w:rFonts w:ascii="Nunito Sans" w:eastAsia="Nunito Sans" w:hAnsi="Nunito Sans" w:cs="Nunito Sans"/>
          <w:b/>
          <w:bCs/>
          <w:color w:val="434343"/>
        </w:rPr>
        <w:t xml:space="preserve"> présupposés</w:t>
      </w:r>
      <w:r w:rsidR="00417D66" w:rsidRPr="00DF19E3">
        <w:rPr>
          <w:rFonts w:ascii="Nunito Sans" w:eastAsia="Nunito Sans" w:hAnsi="Nunito Sans" w:cs="Nunito Sans"/>
          <w:b/>
          <w:bCs/>
          <w:color w:val="434343"/>
        </w:rPr>
        <w:t xml:space="preserve"> sur la</w:t>
      </w:r>
      <w:r w:rsidR="00E15660" w:rsidRPr="00DF19E3">
        <w:rPr>
          <w:rFonts w:ascii="Nunito Sans" w:eastAsia="Nunito Sans" w:hAnsi="Nunito Sans" w:cs="Nunito Sans"/>
          <w:b/>
          <w:bCs/>
          <w:color w:val="434343"/>
        </w:rPr>
        <w:t xml:space="preserve"> pêche, </w:t>
      </w:r>
      <w:r w:rsidR="00417D66" w:rsidRPr="00DF19E3">
        <w:rPr>
          <w:rFonts w:ascii="Nunito Sans" w:eastAsia="Nunito Sans" w:hAnsi="Nunito Sans" w:cs="Nunito Sans"/>
          <w:b/>
          <w:bCs/>
          <w:color w:val="434343"/>
        </w:rPr>
        <w:t>l’</w:t>
      </w:r>
      <w:r w:rsidR="00E15660" w:rsidRPr="00DF19E3">
        <w:rPr>
          <w:rFonts w:ascii="Nunito Sans" w:eastAsia="Nunito Sans" w:hAnsi="Nunito Sans" w:cs="Nunito Sans"/>
          <w:b/>
          <w:bCs/>
          <w:color w:val="434343"/>
        </w:rPr>
        <w:t>avifaune</w:t>
      </w:r>
      <w:r w:rsidR="00DF19E3" w:rsidRPr="00DF19E3">
        <w:rPr>
          <w:rFonts w:ascii="Nunito Sans" w:eastAsia="Nunito Sans" w:hAnsi="Nunito Sans" w:cs="Nunito Sans"/>
          <w:b/>
          <w:bCs/>
          <w:color w:val="434343"/>
        </w:rPr>
        <w:t xml:space="preserve"> et </w:t>
      </w:r>
      <w:r w:rsidR="00417D66" w:rsidRPr="00DF19E3">
        <w:rPr>
          <w:rFonts w:ascii="Nunito Sans" w:eastAsia="Nunito Sans" w:hAnsi="Nunito Sans" w:cs="Nunito Sans"/>
          <w:b/>
          <w:bCs/>
          <w:color w:val="434343"/>
        </w:rPr>
        <w:t>les</w:t>
      </w:r>
      <w:r w:rsidR="00E15660" w:rsidRPr="00DF19E3">
        <w:rPr>
          <w:rFonts w:ascii="Nunito Sans" w:eastAsia="Nunito Sans" w:hAnsi="Nunito Sans" w:cs="Nunito Sans"/>
          <w:b/>
          <w:bCs/>
          <w:color w:val="434343"/>
        </w:rPr>
        <w:t xml:space="preserve"> mammifères marin</w:t>
      </w:r>
      <w:r w:rsidR="00DF19E3" w:rsidRPr="00DF19E3">
        <w:rPr>
          <w:rFonts w:ascii="Nunito Sans" w:eastAsia="Nunito Sans" w:hAnsi="Nunito Sans" w:cs="Nunito Sans"/>
          <w:b/>
          <w:bCs/>
          <w:color w:val="434343"/>
        </w:rPr>
        <w:t>s</w:t>
      </w:r>
      <w:r w:rsidR="00DF19E3">
        <w:rPr>
          <w:rFonts w:ascii="Nunito Sans" w:eastAsia="Nunito Sans" w:hAnsi="Nunito Sans" w:cs="Nunito Sans"/>
          <w:b/>
          <w:bCs/>
          <w:color w:val="434343"/>
        </w:rPr>
        <w:t xml:space="preserve"> se retrouveront confrontés à des enjeux graves et irréversibles directement liés au changement climatique</w:t>
      </w:r>
      <w:r w:rsidR="006A445B">
        <w:rPr>
          <w:rFonts w:ascii="Nunito Sans" w:eastAsia="Nunito Sans" w:hAnsi="Nunito Sans" w:cs="Nunito Sans"/>
          <w:b/>
          <w:bCs/>
          <w:color w:val="434343"/>
        </w:rPr>
        <w:t>.</w:t>
      </w:r>
      <w:r w:rsidR="00190779">
        <w:rPr>
          <w:rFonts w:ascii="Nunito Sans" w:eastAsia="Nunito Sans" w:hAnsi="Nunito Sans" w:cs="Nunito Sans"/>
          <w:b/>
          <w:bCs/>
          <w:color w:val="434343"/>
        </w:rPr>
        <w:t xml:space="preserve"> </w:t>
      </w:r>
    </w:p>
    <w:p w14:paraId="63C4EB04" w14:textId="31FA5D37" w:rsidR="00E15660" w:rsidRPr="001C5C3D" w:rsidRDefault="006A445B" w:rsidP="00B75A71">
      <w:pPr>
        <w:spacing w:before="120" w:after="120" w:line="240" w:lineRule="auto"/>
        <w:jc w:val="both"/>
        <w:rPr>
          <w:rFonts w:ascii="Nunito Sans" w:eastAsia="Nunito Sans" w:hAnsi="Nunito Sans" w:cs="Nunito Sans"/>
          <w:color w:val="434343"/>
        </w:rPr>
      </w:pPr>
      <w:r w:rsidRPr="006A445B">
        <w:rPr>
          <w:rFonts w:ascii="Nunito Sans" w:eastAsia="Nunito Sans" w:hAnsi="Nunito Sans" w:cs="Nunito Sans"/>
          <w:color w:val="434343"/>
        </w:rPr>
        <w:t>P</w:t>
      </w:r>
      <w:r w:rsidR="00616365">
        <w:rPr>
          <w:rFonts w:ascii="Nunito Sans" w:eastAsia="Nunito Sans" w:hAnsi="Nunito Sans" w:cs="Nunito Sans"/>
          <w:color w:val="434343"/>
        </w:rPr>
        <w:t>ar ailleurs, l</w:t>
      </w:r>
      <w:r w:rsidR="00190779" w:rsidRPr="001C5C3D">
        <w:rPr>
          <w:rFonts w:ascii="Nunito Sans" w:eastAsia="Nunito Sans" w:hAnsi="Nunito Sans" w:cs="Nunito Sans"/>
          <w:color w:val="434343"/>
        </w:rPr>
        <w:t xml:space="preserve">a catastrophe de Fukushima qui amène </w:t>
      </w:r>
      <w:r w:rsidR="00190779">
        <w:rPr>
          <w:rFonts w:ascii="Nunito Sans" w:eastAsia="Nunito Sans" w:hAnsi="Nunito Sans" w:cs="Nunito Sans"/>
          <w:color w:val="434343"/>
        </w:rPr>
        <w:t xml:space="preserve">le Japon </w:t>
      </w:r>
      <w:r w:rsidR="00552D6D">
        <w:rPr>
          <w:rFonts w:ascii="Nunito Sans" w:eastAsia="Nunito Sans" w:hAnsi="Nunito Sans" w:cs="Nunito Sans"/>
          <w:color w:val="434343"/>
        </w:rPr>
        <w:t>à</w:t>
      </w:r>
      <w:r w:rsidR="00190779">
        <w:rPr>
          <w:rFonts w:ascii="Nunito Sans" w:eastAsia="Nunito Sans" w:hAnsi="Nunito Sans" w:cs="Nunito Sans"/>
          <w:color w:val="434343"/>
        </w:rPr>
        <w:t xml:space="preserve"> </w:t>
      </w:r>
      <w:r w:rsidR="00616365">
        <w:rPr>
          <w:rFonts w:ascii="Nunito Sans" w:eastAsia="Nunito Sans" w:hAnsi="Nunito Sans" w:cs="Nunito Sans"/>
          <w:color w:val="434343"/>
        </w:rPr>
        <w:t>planifier</w:t>
      </w:r>
      <w:r w:rsidR="00190779">
        <w:rPr>
          <w:rFonts w:ascii="Nunito Sans" w:eastAsia="Nunito Sans" w:hAnsi="Nunito Sans" w:cs="Nunito Sans"/>
          <w:color w:val="434343"/>
        </w:rPr>
        <w:t xml:space="preserve"> en 2023 le rejet des eaux </w:t>
      </w:r>
      <w:r w:rsidR="00190779" w:rsidRPr="001C5C3D">
        <w:rPr>
          <w:rFonts w:ascii="Nunito Sans" w:eastAsia="Nunito Sans" w:hAnsi="Nunito Sans" w:cs="Nunito Sans"/>
          <w:color w:val="434343"/>
        </w:rPr>
        <w:t>con</w:t>
      </w:r>
      <w:r w:rsidR="001C5C3D" w:rsidRPr="001C5C3D">
        <w:rPr>
          <w:rFonts w:ascii="Nunito Sans" w:eastAsia="Nunito Sans" w:hAnsi="Nunito Sans" w:cs="Nunito Sans"/>
          <w:color w:val="434343"/>
        </w:rPr>
        <w:t>taminées</w:t>
      </w:r>
      <w:r w:rsidR="00190779">
        <w:rPr>
          <w:rFonts w:ascii="Nunito Sans" w:eastAsia="Nunito Sans" w:hAnsi="Nunito Sans" w:cs="Nunito Sans"/>
          <w:color w:val="434343"/>
        </w:rPr>
        <w:t xml:space="preserve"> dans l’Océan Pacifique n’est pas sans faire réagir la </w:t>
      </w:r>
      <w:r w:rsidR="00190779" w:rsidRPr="001C5C3D">
        <w:rPr>
          <w:rFonts w:ascii="Nunito Sans" w:eastAsia="Nunito Sans" w:hAnsi="Nunito Sans" w:cs="Nunito Sans"/>
          <w:color w:val="434343"/>
        </w:rPr>
        <w:t xml:space="preserve">Chine, </w:t>
      </w:r>
      <w:r w:rsidR="00190779">
        <w:rPr>
          <w:rFonts w:ascii="Nunito Sans" w:eastAsia="Nunito Sans" w:hAnsi="Nunito Sans" w:cs="Nunito Sans"/>
          <w:color w:val="434343"/>
        </w:rPr>
        <w:t xml:space="preserve">la </w:t>
      </w:r>
      <w:r w:rsidR="00190779" w:rsidRPr="001C5C3D">
        <w:rPr>
          <w:rFonts w:ascii="Nunito Sans" w:eastAsia="Nunito Sans" w:hAnsi="Nunito Sans" w:cs="Nunito Sans"/>
          <w:color w:val="434343"/>
        </w:rPr>
        <w:t xml:space="preserve">Corée du Sud </w:t>
      </w:r>
      <w:r w:rsidR="00190779">
        <w:rPr>
          <w:rFonts w:ascii="Nunito Sans" w:eastAsia="Nunito Sans" w:hAnsi="Nunito Sans" w:cs="Nunito Sans"/>
          <w:color w:val="434343"/>
        </w:rPr>
        <w:t>et</w:t>
      </w:r>
      <w:r w:rsidR="00190779" w:rsidRPr="001C5C3D">
        <w:rPr>
          <w:rFonts w:ascii="Nunito Sans" w:eastAsia="Nunito Sans" w:hAnsi="Nunito Sans" w:cs="Nunito Sans"/>
          <w:color w:val="434343"/>
        </w:rPr>
        <w:t xml:space="preserve"> Taïwan</w:t>
      </w:r>
      <w:r w:rsidR="00616365">
        <w:rPr>
          <w:rFonts w:ascii="Nunito Sans" w:eastAsia="Nunito Sans" w:hAnsi="Nunito Sans" w:cs="Nunito Sans"/>
          <w:color w:val="434343"/>
        </w:rPr>
        <w:t xml:space="preserve">, notamment au regard des risques sur les écosystèmes marins et les activités économiques associées, comme la pêche. Situation qui est </w:t>
      </w:r>
      <w:r w:rsidR="00FD74D6">
        <w:rPr>
          <w:rFonts w:ascii="Nunito Sans" w:eastAsia="Nunito Sans" w:hAnsi="Nunito Sans" w:cs="Nunito Sans"/>
          <w:color w:val="434343"/>
        </w:rPr>
        <w:t>à</w:t>
      </w:r>
      <w:r w:rsidR="00616365">
        <w:rPr>
          <w:rFonts w:ascii="Nunito Sans" w:eastAsia="Nunito Sans" w:hAnsi="Nunito Sans" w:cs="Nunito Sans"/>
          <w:color w:val="434343"/>
        </w:rPr>
        <w:t xml:space="preserve"> mettre en perspective de l’accident, fort heureusement moins grave, survenu e</w:t>
      </w:r>
      <w:r w:rsidR="00FD74D6">
        <w:rPr>
          <w:rFonts w:ascii="Nunito Sans" w:eastAsia="Nunito Sans" w:hAnsi="Nunito Sans" w:cs="Nunito Sans"/>
          <w:color w:val="434343"/>
        </w:rPr>
        <w:t>n</w:t>
      </w:r>
      <w:r w:rsidR="00616365">
        <w:rPr>
          <w:rFonts w:ascii="Nunito Sans" w:eastAsia="Nunito Sans" w:hAnsi="Nunito Sans" w:cs="Nunito Sans"/>
          <w:color w:val="434343"/>
        </w:rPr>
        <w:t xml:space="preserve"> 1999 à la centrale du Blay</w:t>
      </w:r>
      <w:r w:rsidR="00FD74D6">
        <w:rPr>
          <w:rFonts w:ascii="Nunito Sans" w:eastAsia="Nunito Sans" w:hAnsi="Nunito Sans" w:cs="Nunito Sans"/>
          <w:color w:val="434343"/>
        </w:rPr>
        <w:t>ais</w:t>
      </w:r>
      <w:r>
        <w:rPr>
          <w:rFonts w:ascii="Nunito Sans" w:eastAsia="Nunito Sans" w:hAnsi="Nunito Sans" w:cs="Nunito Sans"/>
          <w:color w:val="434343"/>
        </w:rPr>
        <w:t>.</w:t>
      </w:r>
    </w:p>
    <w:p w14:paraId="24AE943A" w14:textId="0FFFBF8F" w:rsidR="00CF402A" w:rsidRDefault="0016251A" w:rsidP="00B75A71">
      <w:pPr>
        <w:spacing w:before="120" w:after="120" w:line="240" w:lineRule="auto"/>
        <w:jc w:val="both"/>
        <w:rPr>
          <w:rFonts w:ascii="Nunito Sans" w:eastAsia="Nunito Sans" w:hAnsi="Nunito Sans" w:cs="Nunito Sans"/>
          <w:color w:val="434343"/>
          <w:lang w:val="fr-FR"/>
        </w:rPr>
      </w:pPr>
      <w:r>
        <w:rPr>
          <w:rFonts w:ascii="Nunito Sans" w:eastAsia="Nunito Sans" w:hAnsi="Nunito Sans" w:cs="Nunito Sans"/>
          <w:color w:val="434343"/>
        </w:rPr>
        <w:t xml:space="preserve">Forte de ces constats, la </w:t>
      </w:r>
      <w:r w:rsidR="00CF402A" w:rsidRPr="00CF402A">
        <w:rPr>
          <w:rFonts w:ascii="Nunito Sans" w:eastAsia="Nunito Sans" w:hAnsi="Nunito Sans" w:cs="Nunito Sans"/>
          <w:color w:val="434343"/>
          <w:lang w:val="fr-FR"/>
        </w:rPr>
        <w:t>loi énergie-climat du 8 novembre 2019 fix</w:t>
      </w:r>
      <w:r w:rsidR="00503842">
        <w:rPr>
          <w:rFonts w:ascii="Nunito Sans" w:eastAsia="Nunito Sans" w:hAnsi="Nunito Sans" w:cs="Nunito Sans"/>
          <w:color w:val="434343"/>
          <w:lang w:val="fr-FR"/>
        </w:rPr>
        <w:t>ait</w:t>
      </w:r>
      <w:r w:rsidR="00CF402A" w:rsidRPr="00CF402A">
        <w:rPr>
          <w:rFonts w:ascii="Nunito Sans" w:eastAsia="Nunito Sans" w:hAnsi="Nunito Sans" w:cs="Nunito Sans"/>
          <w:color w:val="434343"/>
          <w:lang w:val="fr-FR"/>
        </w:rPr>
        <w:t xml:space="preserve"> l’objectif d’un développement de l’éolien en mer à un rythme de 1GW/an d’ici 2024. La Programmation pluriannuelle de l’énergie (PPE) </w:t>
      </w:r>
      <w:r w:rsidR="00503842">
        <w:rPr>
          <w:rFonts w:ascii="Nunito Sans" w:eastAsia="Nunito Sans" w:hAnsi="Nunito Sans" w:cs="Nunito Sans"/>
          <w:color w:val="434343"/>
          <w:lang w:val="fr-FR"/>
        </w:rPr>
        <w:t>précisait</w:t>
      </w:r>
      <w:r w:rsidR="00CF402A" w:rsidRPr="00CF402A">
        <w:rPr>
          <w:rFonts w:ascii="Nunito Sans" w:eastAsia="Nunito Sans" w:hAnsi="Nunito Sans" w:cs="Nunito Sans"/>
          <w:color w:val="434343"/>
          <w:lang w:val="fr-FR"/>
        </w:rPr>
        <w:t xml:space="preserve"> l’objectif d’une mise en service, d’ici 2028, de 5,2 à 6,2 GW de capacités éoliennes en mer.</w:t>
      </w:r>
      <w:r w:rsidR="00602B17">
        <w:rPr>
          <w:rFonts w:ascii="Nunito Sans" w:eastAsia="Nunito Sans" w:hAnsi="Nunito Sans" w:cs="Nunito Sans"/>
          <w:color w:val="434343"/>
          <w:lang w:val="fr-FR"/>
        </w:rPr>
        <w:t xml:space="preserve"> Le parc éolien en mer d’Oléron </w:t>
      </w:r>
      <w:r w:rsidR="00904322">
        <w:rPr>
          <w:rFonts w:ascii="Nunito Sans" w:eastAsia="Nunito Sans" w:hAnsi="Nunito Sans" w:cs="Nunito Sans"/>
          <w:color w:val="434343"/>
          <w:lang w:val="fr-FR"/>
        </w:rPr>
        <w:t>était alors</w:t>
      </w:r>
      <w:r w:rsidR="00602B17">
        <w:rPr>
          <w:rFonts w:ascii="Nunito Sans" w:eastAsia="Nunito Sans" w:hAnsi="Nunito Sans" w:cs="Nunito Sans"/>
          <w:color w:val="434343"/>
          <w:lang w:val="fr-FR"/>
        </w:rPr>
        <w:t xml:space="preserve"> clairement identifié dans le calendrier des appels d’offres, témoignant de la maturité du projet, après de très nombreuses années d’échanges, discussions, annonces et rebondissements</w:t>
      </w:r>
      <w:r>
        <w:rPr>
          <w:rFonts w:ascii="Nunito Sans" w:eastAsia="Nunito Sans" w:hAnsi="Nunito Sans" w:cs="Nunito Sans"/>
          <w:color w:val="434343"/>
          <w:lang w:val="fr-FR"/>
        </w:rPr>
        <w:t>.</w:t>
      </w:r>
    </w:p>
    <w:p w14:paraId="0C68FBFB" w14:textId="77777777" w:rsidR="00642F78" w:rsidRDefault="00602B17" w:rsidP="00B75A71">
      <w:pPr>
        <w:widowControl w:val="0"/>
        <w:pBdr>
          <w:top w:val="nil"/>
          <w:left w:val="nil"/>
          <w:bottom w:val="nil"/>
          <w:right w:val="nil"/>
          <w:between w:val="nil"/>
        </w:pBdr>
        <w:spacing w:line="240" w:lineRule="auto"/>
        <w:jc w:val="center"/>
        <w:rPr>
          <w:rFonts w:ascii="Nunito Sans" w:eastAsia="Nunito Sans" w:hAnsi="Nunito Sans" w:cs="Nunito Sans"/>
          <w:i/>
          <w:iCs/>
          <w:color w:val="434343"/>
          <w:sz w:val="16"/>
          <w:szCs w:val="16"/>
          <w:lang w:val="fr-FR"/>
        </w:rPr>
      </w:pPr>
      <w:r>
        <w:rPr>
          <w:noProof/>
          <w:lang w:val="fr-FR" w:eastAsia="fr-FR"/>
        </w:rPr>
        <w:drawing>
          <wp:inline distT="0" distB="0" distL="0" distR="0" wp14:anchorId="30184AD8" wp14:editId="4A195628">
            <wp:extent cx="5030437" cy="1682012"/>
            <wp:effectExtent l="0" t="0" r="0" b="0"/>
            <wp:docPr id="12" name="Image 12" descr="PPE : Les énergies marines retrouvent un peu d&amp;#39;air - Énergies de la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E : Les énergies marines retrouvent un peu d&amp;#39;air - Énergies de la 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770" cy="1684464"/>
                    </a:xfrm>
                    <a:prstGeom prst="rect">
                      <a:avLst/>
                    </a:prstGeom>
                    <a:noFill/>
                    <a:ln>
                      <a:noFill/>
                    </a:ln>
                  </pic:spPr>
                </pic:pic>
              </a:graphicData>
            </a:graphic>
          </wp:inline>
        </w:drawing>
      </w:r>
    </w:p>
    <w:p w14:paraId="02BBFD1E" w14:textId="0FDC2AF7" w:rsidR="00552D6D" w:rsidRPr="00B75A71" w:rsidRDefault="00552D6D" w:rsidP="00B75A71">
      <w:pPr>
        <w:widowControl w:val="0"/>
        <w:pBdr>
          <w:top w:val="nil"/>
          <w:left w:val="nil"/>
          <w:bottom w:val="nil"/>
          <w:right w:val="nil"/>
          <w:between w:val="nil"/>
        </w:pBdr>
        <w:spacing w:line="240" w:lineRule="auto"/>
        <w:jc w:val="center"/>
        <w:rPr>
          <w:rFonts w:ascii="Nunito Sans" w:eastAsia="Nunito Sans" w:hAnsi="Nunito Sans" w:cs="Nunito Sans"/>
          <w:i/>
          <w:iCs/>
          <w:color w:val="434343"/>
          <w:sz w:val="16"/>
          <w:szCs w:val="16"/>
          <w:lang w:val="fr-FR"/>
        </w:rPr>
      </w:pPr>
      <w:r w:rsidRPr="00B75A71">
        <w:rPr>
          <w:rFonts w:ascii="Nunito Sans" w:eastAsia="Nunito Sans" w:hAnsi="Nunito Sans" w:cs="Nunito Sans"/>
          <w:i/>
          <w:iCs/>
          <w:color w:val="434343"/>
          <w:sz w:val="16"/>
          <w:szCs w:val="16"/>
          <w:lang w:val="fr-FR"/>
        </w:rPr>
        <w:t>Calendrier des appels d’offres pour l’éolien en mer (source Ministère de la Transition Écologique)</w:t>
      </w:r>
    </w:p>
    <w:p w14:paraId="5441F6CB" w14:textId="77777777" w:rsidR="00C31A8D" w:rsidRDefault="0016251A" w:rsidP="00B75A71">
      <w:pPr>
        <w:spacing w:before="120" w:after="120" w:line="240" w:lineRule="auto"/>
        <w:jc w:val="both"/>
        <w:rPr>
          <w:rFonts w:ascii="Nunito Sans" w:eastAsia="Nunito Sans" w:hAnsi="Nunito Sans" w:cs="Nunito Sans"/>
          <w:color w:val="434343"/>
        </w:rPr>
      </w:pPr>
      <w:r>
        <w:rPr>
          <w:rFonts w:ascii="Nunito Sans" w:eastAsia="Nunito Sans" w:hAnsi="Nunito Sans" w:cs="Nunito Sans"/>
          <w:color w:val="434343"/>
        </w:rPr>
        <w:t>En effet, le projet de parc éolien en mer d’Oléron a été identifié dès 2015 par le Conseil Maritime de Façade</w:t>
      </w:r>
      <w:r w:rsidR="00904322">
        <w:rPr>
          <w:rFonts w:ascii="Nunito Sans" w:eastAsia="Nunito Sans" w:hAnsi="Nunito Sans" w:cs="Nunito Sans"/>
          <w:color w:val="434343"/>
        </w:rPr>
        <w:t xml:space="preserve"> suite à la mobilisation des préfets maritimes par l’Etat pour condui</w:t>
      </w:r>
      <w:r w:rsidR="00FD74D6">
        <w:rPr>
          <w:rFonts w:ascii="Nunito Sans" w:eastAsia="Nunito Sans" w:hAnsi="Nunito Sans" w:cs="Nunito Sans"/>
          <w:color w:val="434343"/>
        </w:rPr>
        <w:t>r</w:t>
      </w:r>
      <w:r w:rsidR="00904322">
        <w:rPr>
          <w:rFonts w:ascii="Nunito Sans" w:eastAsia="Nunito Sans" w:hAnsi="Nunito Sans" w:cs="Nunito Sans"/>
          <w:color w:val="434343"/>
        </w:rPr>
        <w:t xml:space="preserve">e un exercice d’identification des zones favorables à l’éolien en mer. </w:t>
      </w:r>
      <w:r w:rsidR="006427D0" w:rsidRPr="006427D0">
        <w:rPr>
          <w:rFonts w:ascii="Nunito Sans" w:eastAsia="Nunito Sans" w:hAnsi="Nunito Sans" w:cs="Nunito Sans"/>
          <w:b/>
          <w:bCs/>
          <w:color w:val="434343"/>
        </w:rPr>
        <w:t xml:space="preserve">Le projet avait </w:t>
      </w:r>
      <w:r w:rsidR="006427D0">
        <w:rPr>
          <w:rFonts w:ascii="Nunito Sans" w:eastAsia="Nunito Sans" w:hAnsi="Nunito Sans" w:cs="Nunito Sans"/>
          <w:b/>
          <w:bCs/>
          <w:color w:val="434343"/>
        </w:rPr>
        <w:t xml:space="preserve">d’ailleurs </w:t>
      </w:r>
      <w:r w:rsidR="006427D0" w:rsidRPr="006427D0">
        <w:rPr>
          <w:rFonts w:ascii="Nunito Sans" w:eastAsia="Nunito Sans" w:hAnsi="Nunito Sans" w:cs="Nunito Sans"/>
          <w:b/>
          <w:bCs/>
          <w:color w:val="434343"/>
        </w:rPr>
        <w:t xml:space="preserve">fait l’objet d’un long travail de concertation </w:t>
      </w:r>
      <w:r w:rsidR="006427D0">
        <w:rPr>
          <w:rFonts w:ascii="Nunito Sans" w:eastAsia="Nunito Sans" w:hAnsi="Nunito Sans" w:cs="Nunito Sans"/>
          <w:b/>
          <w:bCs/>
          <w:color w:val="434343"/>
        </w:rPr>
        <w:t xml:space="preserve">par des développeurs </w:t>
      </w:r>
      <w:r w:rsidR="006427D0" w:rsidRPr="006427D0">
        <w:rPr>
          <w:rFonts w:ascii="Nunito Sans" w:eastAsia="Nunito Sans" w:hAnsi="Nunito Sans" w:cs="Nunito Sans"/>
          <w:b/>
          <w:bCs/>
          <w:color w:val="434343"/>
        </w:rPr>
        <w:t>avec les parties-prenantes locales, pêcheurs, LPO, élus locaux, et recueillait alors une adhésion généralisée.</w:t>
      </w:r>
      <w:r w:rsidR="00C31A8D">
        <w:rPr>
          <w:rFonts w:ascii="Nunito Sans" w:eastAsia="Nunito Sans" w:hAnsi="Nunito Sans" w:cs="Nunito Sans"/>
          <w:b/>
          <w:bCs/>
          <w:color w:val="434343"/>
        </w:rPr>
        <w:t xml:space="preserve"> </w:t>
      </w:r>
      <w:r w:rsidR="00904322">
        <w:rPr>
          <w:rFonts w:ascii="Nunito Sans" w:eastAsia="Nunito Sans" w:hAnsi="Nunito Sans" w:cs="Nunito Sans"/>
          <w:color w:val="434343"/>
        </w:rPr>
        <w:t>C</w:t>
      </w:r>
      <w:r>
        <w:rPr>
          <w:rFonts w:ascii="Nunito Sans" w:eastAsia="Nunito Sans" w:hAnsi="Nunito Sans" w:cs="Nunito Sans"/>
          <w:color w:val="434343"/>
        </w:rPr>
        <w:t xml:space="preserve">e choix avait </w:t>
      </w:r>
      <w:r w:rsidR="00C31A8D">
        <w:rPr>
          <w:rFonts w:ascii="Nunito Sans" w:eastAsia="Nunito Sans" w:hAnsi="Nunito Sans" w:cs="Nunito Sans"/>
          <w:color w:val="434343"/>
        </w:rPr>
        <w:t xml:space="preserve">ensuite </w:t>
      </w:r>
      <w:r>
        <w:rPr>
          <w:rFonts w:ascii="Nunito Sans" w:eastAsia="Nunito Sans" w:hAnsi="Nunito Sans" w:cs="Nunito Sans"/>
          <w:color w:val="434343"/>
        </w:rPr>
        <w:t>été approuvé par le ministre</w:t>
      </w:r>
      <w:r w:rsidR="00B070B0">
        <w:rPr>
          <w:rFonts w:ascii="Nunito Sans" w:eastAsia="Nunito Sans" w:hAnsi="Nunito Sans" w:cs="Nunito Sans"/>
          <w:color w:val="434343"/>
        </w:rPr>
        <w:t xml:space="preserve"> de l’énergie</w:t>
      </w:r>
      <w:r>
        <w:rPr>
          <w:rFonts w:ascii="Nunito Sans" w:eastAsia="Nunito Sans" w:hAnsi="Nunito Sans" w:cs="Nunito Sans"/>
          <w:color w:val="434343"/>
        </w:rPr>
        <w:t xml:space="preserve"> qui avait fait </w:t>
      </w:r>
      <w:r w:rsidR="00904322">
        <w:rPr>
          <w:rFonts w:ascii="Nunito Sans" w:eastAsia="Nunito Sans" w:hAnsi="Nunito Sans" w:cs="Nunito Sans"/>
          <w:color w:val="434343"/>
        </w:rPr>
        <w:t>plusieurs</w:t>
      </w:r>
      <w:r>
        <w:rPr>
          <w:rFonts w:ascii="Nunito Sans" w:eastAsia="Nunito Sans" w:hAnsi="Nunito Sans" w:cs="Nunito Sans"/>
          <w:color w:val="434343"/>
        </w:rPr>
        <w:t xml:space="preserve"> annonces </w:t>
      </w:r>
      <w:r w:rsidR="00904322">
        <w:rPr>
          <w:rFonts w:ascii="Nunito Sans" w:eastAsia="Nunito Sans" w:hAnsi="Nunito Sans" w:cs="Nunito Sans"/>
          <w:color w:val="434343"/>
        </w:rPr>
        <w:t xml:space="preserve">(toutes </w:t>
      </w:r>
      <w:r>
        <w:rPr>
          <w:rFonts w:ascii="Nunito Sans" w:eastAsia="Nunito Sans" w:hAnsi="Nunito Sans" w:cs="Nunito Sans"/>
          <w:color w:val="434343"/>
        </w:rPr>
        <w:t>avortées</w:t>
      </w:r>
      <w:r w:rsidR="00904322">
        <w:rPr>
          <w:rFonts w:ascii="Nunito Sans" w:eastAsia="Nunito Sans" w:hAnsi="Nunito Sans" w:cs="Nunito Sans"/>
          <w:color w:val="434343"/>
        </w:rPr>
        <w:t>)</w:t>
      </w:r>
      <w:r>
        <w:rPr>
          <w:rFonts w:ascii="Nunito Sans" w:eastAsia="Nunito Sans" w:hAnsi="Nunito Sans" w:cs="Nunito Sans"/>
          <w:color w:val="434343"/>
        </w:rPr>
        <w:t xml:space="preserve"> sur le lancement d’un appel d’offres.</w:t>
      </w:r>
    </w:p>
    <w:p w14:paraId="6B479A6A" w14:textId="77777777" w:rsidR="00CE248A" w:rsidRDefault="0016251A" w:rsidP="00B75A71">
      <w:pPr>
        <w:spacing w:before="120" w:after="120" w:line="240" w:lineRule="auto"/>
        <w:jc w:val="both"/>
        <w:rPr>
          <w:rFonts w:ascii="Nunito Sans" w:eastAsia="Nunito Sans" w:hAnsi="Nunito Sans" w:cs="Nunito Sans"/>
          <w:b/>
          <w:bCs/>
          <w:color w:val="434343"/>
        </w:rPr>
      </w:pPr>
      <w:r w:rsidRPr="00C31A8D">
        <w:rPr>
          <w:rFonts w:ascii="Nunito Sans" w:eastAsia="Nunito Sans" w:hAnsi="Nunito Sans" w:cs="Nunito Sans"/>
          <w:b/>
          <w:bCs/>
          <w:color w:val="434343"/>
        </w:rPr>
        <w:t>En tout état de cause, le projet est clairement identifié</w:t>
      </w:r>
      <w:r w:rsidR="00CE248A">
        <w:rPr>
          <w:rFonts w:ascii="Nunito Sans" w:eastAsia="Nunito Sans" w:hAnsi="Nunito Sans" w:cs="Nunito Sans"/>
          <w:b/>
          <w:bCs/>
          <w:color w:val="434343"/>
        </w:rPr>
        <w:t> :</w:t>
      </w:r>
    </w:p>
    <w:p w14:paraId="2CD98443" w14:textId="77777777" w:rsidR="00CE248A" w:rsidRPr="0016530D" w:rsidRDefault="0016251A" w:rsidP="00CE248A">
      <w:pPr>
        <w:pStyle w:val="Paragraphedeliste"/>
        <w:numPr>
          <w:ilvl w:val="0"/>
          <w:numId w:val="2"/>
        </w:numPr>
        <w:spacing w:before="120" w:after="120"/>
        <w:jc w:val="both"/>
        <w:rPr>
          <w:rFonts w:ascii="Nunito Sans" w:eastAsia="Nunito Sans" w:hAnsi="Nunito Sans" w:cs="Nunito Sans"/>
          <w:b/>
          <w:bCs/>
          <w:color w:val="434343"/>
          <w:lang w:val="fr-FR"/>
        </w:rPr>
      </w:pPr>
      <w:r w:rsidRPr="0016530D">
        <w:rPr>
          <w:rFonts w:ascii="Nunito Sans" w:eastAsia="Nunito Sans" w:hAnsi="Nunito Sans" w:cs="Nunito Sans"/>
          <w:b/>
          <w:bCs/>
          <w:color w:val="434343"/>
          <w:lang w:val="fr-FR"/>
        </w:rPr>
        <w:t xml:space="preserve">dans le </w:t>
      </w:r>
      <w:r w:rsidR="00602B17" w:rsidRPr="0016530D">
        <w:rPr>
          <w:rFonts w:ascii="Nunito Sans" w:eastAsia="Nunito Sans" w:hAnsi="Nunito Sans" w:cs="Nunito Sans"/>
          <w:b/>
          <w:bCs/>
          <w:color w:val="434343"/>
          <w:lang w:val="fr-FR"/>
        </w:rPr>
        <w:t>Document Stratégique de Façade</w:t>
      </w:r>
      <w:r w:rsidRPr="0016530D">
        <w:rPr>
          <w:rFonts w:ascii="Nunito Sans" w:eastAsia="Nunito Sans" w:hAnsi="Nunito Sans" w:cs="Nunito Sans"/>
          <w:b/>
          <w:bCs/>
          <w:color w:val="434343"/>
          <w:lang w:val="fr-FR"/>
        </w:rPr>
        <w:t xml:space="preserve"> (DSF) Sud Atlantique</w:t>
      </w:r>
      <w:r w:rsidR="00762C0C" w:rsidRPr="0016530D">
        <w:rPr>
          <w:rFonts w:ascii="Nunito Sans" w:eastAsia="Nunito Sans" w:hAnsi="Nunito Sans" w:cs="Nunito Sans"/>
          <w:b/>
          <w:bCs/>
          <w:color w:val="434343"/>
          <w:lang w:val="fr-FR"/>
        </w:rPr>
        <w:t xml:space="preserve"> adopté le 14 octobre 2019 par les préfets coordonnateurs de façade, le préfet maritime de l’Atlantique et la préfète de la </w:t>
      </w:r>
      <w:r w:rsidR="0030011E" w:rsidRPr="0016530D">
        <w:rPr>
          <w:rFonts w:ascii="Nunito Sans" w:eastAsia="Nunito Sans" w:hAnsi="Nunito Sans" w:cs="Nunito Sans"/>
          <w:b/>
          <w:bCs/>
          <w:color w:val="434343"/>
          <w:lang w:val="fr-FR"/>
        </w:rPr>
        <w:t xml:space="preserve">Région </w:t>
      </w:r>
      <w:r w:rsidR="00762C0C" w:rsidRPr="0016530D">
        <w:rPr>
          <w:rFonts w:ascii="Nunito Sans" w:eastAsia="Nunito Sans" w:hAnsi="Nunito Sans" w:cs="Nunito Sans"/>
          <w:b/>
          <w:bCs/>
          <w:color w:val="434343"/>
          <w:lang w:val="fr-FR"/>
        </w:rPr>
        <w:t>Nouvelle-Aquitaine</w:t>
      </w:r>
      <w:r w:rsidR="00FD74D6" w:rsidRPr="0016530D">
        <w:rPr>
          <w:rFonts w:ascii="Nunito Sans" w:eastAsia="Nunito Sans" w:hAnsi="Nunito Sans" w:cs="Nunito Sans"/>
          <w:b/>
          <w:bCs/>
          <w:color w:val="434343"/>
          <w:lang w:val="fr-FR"/>
        </w:rPr>
        <w:t>,</w:t>
      </w:r>
      <w:r w:rsidR="00904322" w:rsidRPr="0016530D">
        <w:rPr>
          <w:rFonts w:ascii="Nunito Sans" w:eastAsia="Nunito Sans" w:hAnsi="Nunito Sans" w:cs="Nunito Sans"/>
          <w:b/>
          <w:bCs/>
          <w:color w:val="434343"/>
          <w:lang w:val="fr-FR"/>
        </w:rPr>
        <w:t xml:space="preserve"> </w:t>
      </w:r>
    </w:p>
    <w:p w14:paraId="25AB98EA" w14:textId="431C3993" w:rsidR="00602B17" w:rsidRPr="0016530D" w:rsidRDefault="00904322" w:rsidP="00CE248A">
      <w:pPr>
        <w:pStyle w:val="Paragraphedeliste"/>
        <w:numPr>
          <w:ilvl w:val="0"/>
          <w:numId w:val="2"/>
        </w:numPr>
        <w:spacing w:before="120" w:after="120"/>
        <w:jc w:val="both"/>
        <w:rPr>
          <w:rFonts w:ascii="Nunito Sans" w:eastAsia="Nunito Sans" w:hAnsi="Nunito Sans" w:cs="Nunito Sans"/>
          <w:b/>
          <w:bCs/>
          <w:color w:val="434343"/>
          <w:lang w:val="fr-FR"/>
        </w:rPr>
      </w:pPr>
      <w:r w:rsidRPr="0016530D">
        <w:rPr>
          <w:rFonts w:ascii="Nunito Sans" w:eastAsia="Nunito Sans" w:hAnsi="Nunito Sans" w:cs="Nunito Sans"/>
          <w:b/>
          <w:bCs/>
          <w:color w:val="434343"/>
          <w:lang w:val="fr-FR"/>
        </w:rPr>
        <w:t xml:space="preserve">et </w:t>
      </w:r>
      <w:r w:rsidR="00C31A8D" w:rsidRPr="0016530D">
        <w:rPr>
          <w:rFonts w:ascii="Nunito Sans" w:eastAsia="Nunito Sans" w:hAnsi="Nunito Sans" w:cs="Nunito Sans"/>
          <w:b/>
          <w:bCs/>
          <w:color w:val="434343"/>
          <w:lang w:val="fr-FR"/>
        </w:rPr>
        <w:t>dans le SRADDET de la Région Nouvelle-Aquitaine, un document essentiel pour planifier le mix énergétique régional à 2030</w:t>
      </w:r>
      <w:r w:rsidR="00CE248A" w:rsidRPr="0016530D">
        <w:rPr>
          <w:rFonts w:ascii="Nunito Sans" w:eastAsia="Nunito Sans" w:hAnsi="Nunito Sans" w:cs="Nunito Sans"/>
          <w:b/>
          <w:bCs/>
          <w:color w:val="434343"/>
          <w:lang w:val="fr-FR"/>
        </w:rPr>
        <w:t>, adopté en 2019.</w:t>
      </w:r>
    </w:p>
    <w:p w14:paraId="42E26EC9" w14:textId="7BDDA881" w:rsidR="00CE248A" w:rsidRDefault="00C31A8D" w:rsidP="00CE248A">
      <w:pPr>
        <w:spacing w:before="120" w:after="120" w:line="240" w:lineRule="auto"/>
        <w:jc w:val="center"/>
        <w:rPr>
          <w:rFonts w:ascii="Nunito Sans" w:eastAsia="Nunito Sans" w:hAnsi="Nunito Sans" w:cs="Nunito Sans"/>
          <w:b/>
          <w:bCs/>
          <w:color w:val="434343"/>
        </w:rPr>
      </w:pPr>
      <w:r>
        <w:rPr>
          <w:noProof/>
          <w:lang w:val="fr-FR" w:eastAsia="fr-FR"/>
        </w:rPr>
        <w:drawing>
          <wp:inline distT="0" distB="0" distL="0" distR="0" wp14:anchorId="52A28B5F" wp14:editId="7BFE63F9">
            <wp:extent cx="2743200" cy="3083386"/>
            <wp:effectExtent l="0" t="0" r="0" b="3175"/>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15"/>
                    <a:stretch>
                      <a:fillRect/>
                    </a:stretch>
                  </pic:blipFill>
                  <pic:spPr>
                    <a:xfrm>
                      <a:off x="0" y="0"/>
                      <a:ext cx="2749221" cy="3090154"/>
                    </a:xfrm>
                    <a:prstGeom prst="rect">
                      <a:avLst/>
                    </a:prstGeom>
                  </pic:spPr>
                </pic:pic>
              </a:graphicData>
            </a:graphic>
          </wp:inline>
        </w:drawing>
      </w:r>
    </w:p>
    <w:p w14:paraId="01964578" w14:textId="7275B4F1" w:rsidR="00CE248A" w:rsidRPr="00CE248A" w:rsidRDefault="00CE248A" w:rsidP="00CE248A">
      <w:pPr>
        <w:spacing w:before="120" w:after="120" w:line="240" w:lineRule="auto"/>
        <w:jc w:val="center"/>
        <w:rPr>
          <w:rFonts w:ascii="Nunito Sans" w:eastAsia="Nunito Sans" w:hAnsi="Nunito Sans" w:cs="Nunito Sans"/>
          <w:i/>
          <w:iCs/>
          <w:color w:val="434343"/>
          <w:sz w:val="18"/>
          <w:szCs w:val="18"/>
        </w:rPr>
      </w:pPr>
      <w:r>
        <w:rPr>
          <w:rFonts w:ascii="Nunito Sans" w:eastAsia="Nunito Sans" w:hAnsi="Nunito Sans" w:cs="Nunito Sans"/>
          <w:i/>
          <w:iCs/>
          <w:color w:val="434343"/>
          <w:sz w:val="18"/>
          <w:szCs w:val="18"/>
        </w:rPr>
        <w:t>Source : SRADDET Nouvelle-Aquitaine – Rapport d’objectifs</w:t>
      </w:r>
    </w:p>
    <w:p w14:paraId="502D8C05" w14:textId="23382D58" w:rsidR="00E54CF7" w:rsidRDefault="00230581" w:rsidP="0030011E">
      <w:pPr>
        <w:numPr>
          <w:ilvl w:val="0"/>
          <w:numId w:val="1"/>
        </w:numPr>
        <w:spacing w:before="240" w:line="240" w:lineRule="auto"/>
        <w:rPr>
          <w:rFonts w:ascii="Nunito Sans" w:eastAsia="Nunito Sans" w:hAnsi="Nunito Sans" w:cs="Nunito Sans"/>
          <w:b/>
          <w:color w:val="91E5CF"/>
          <w:sz w:val="26"/>
          <w:szCs w:val="26"/>
        </w:rPr>
      </w:pPr>
      <w:r>
        <w:rPr>
          <w:rFonts w:ascii="Nunito Sans" w:eastAsia="Nunito Sans" w:hAnsi="Nunito Sans" w:cs="Nunito Sans"/>
          <w:b/>
          <w:color w:val="91E5CF"/>
          <w:sz w:val="26"/>
          <w:szCs w:val="26"/>
        </w:rPr>
        <w:t>L’é</w:t>
      </w:r>
      <w:r w:rsidR="009A5186">
        <w:rPr>
          <w:rFonts w:ascii="Nunito Sans" w:eastAsia="Nunito Sans" w:hAnsi="Nunito Sans" w:cs="Nunito Sans"/>
          <w:b/>
          <w:color w:val="91E5CF"/>
          <w:sz w:val="26"/>
          <w:szCs w:val="26"/>
        </w:rPr>
        <w:t xml:space="preserve">olien </w:t>
      </w:r>
      <w:r w:rsidR="00CF402A">
        <w:rPr>
          <w:rFonts w:ascii="Nunito Sans" w:eastAsia="Nunito Sans" w:hAnsi="Nunito Sans" w:cs="Nunito Sans"/>
          <w:b/>
          <w:color w:val="91E5CF"/>
          <w:sz w:val="26"/>
          <w:szCs w:val="26"/>
        </w:rPr>
        <w:t xml:space="preserve">en mer, </w:t>
      </w:r>
      <w:r w:rsidR="009A5186">
        <w:rPr>
          <w:rFonts w:ascii="Nunito Sans" w:eastAsia="Nunito Sans" w:hAnsi="Nunito Sans" w:cs="Nunito Sans"/>
          <w:b/>
          <w:color w:val="91E5CF"/>
          <w:sz w:val="26"/>
          <w:szCs w:val="26"/>
        </w:rPr>
        <w:t>posé ou flottant</w:t>
      </w:r>
      <w:r w:rsidR="00CF402A">
        <w:rPr>
          <w:rFonts w:ascii="Nunito Sans" w:eastAsia="Nunito Sans" w:hAnsi="Nunito Sans" w:cs="Nunito Sans"/>
          <w:b/>
          <w:color w:val="91E5CF"/>
          <w:sz w:val="26"/>
          <w:szCs w:val="26"/>
        </w:rPr>
        <w:t xml:space="preserve">, </w:t>
      </w:r>
      <w:r>
        <w:rPr>
          <w:rFonts w:ascii="Nunito Sans" w:eastAsia="Nunito Sans" w:hAnsi="Nunito Sans" w:cs="Nunito Sans"/>
          <w:b/>
          <w:color w:val="91E5CF"/>
          <w:sz w:val="26"/>
          <w:szCs w:val="26"/>
        </w:rPr>
        <w:t xml:space="preserve">est un </w:t>
      </w:r>
      <w:r w:rsidR="00CF402A">
        <w:rPr>
          <w:rFonts w:ascii="Nunito Sans" w:eastAsia="Nunito Sans" w:hAnsi="Nunito Sans" w:cs="Nunito Sans"/>
          <w:b/>
          <w:color w:val="91E5CF"/>
          <w:sz w:val="26"/>
          <w:szCs w:val="26"/>
        </w:rPr>
        <w:t xml:space="preserve">apport majeur </w:t>
      </w:r>
      <w:r>
        <w:rPr>
          <w:rFonts w:ascii="Nunito Sans" w:eastAsia="Nunito Sans" w:hAnsi="Nunito Sans" w:cs="Nunito Sans"/>
          <w:b/>
          <w:color w:val="91E5CF"/>
          <w:sz w:val="26"/>
          <w:szCs w:val="26"/>
        </w:rPr>
        <w:t>à la production d’énergie renouvelable</w:t>
      </w:r>
      <w:r w:rsidR="006427D0">
        <w:rPr>
          <w:rFonts w:ascii="Nunito Sans" w:eastAsia="Nunito Sans" w:hAnsi="Nunito Sans" w:cs="Nunito Sans"/>
          <w:b/>
          <w:color w:val="91E5CF"/>
          <w:sz w:val="26"/>
          <w:szCs w:val="26"/>
        </w:rPr>
        <w:t>, en Europe, en France et en Nouvelle-Aquitaine</w:t>
      </w:r>
    </w:p>
    <w:p w14:paraId="22E83362" w14:textId="2437E407" w:rsidR="00230581" w:rsidRPr="00230581" w:rsidRDefault="00230581"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Tirant parti de la force et de la régularité des vents en mer, le productible éolien en mer est particulièrement élevé (</w:t>
      </w:r>
      <w:r w:rsidR="00616365">
        <w:rPr>
          <w:rFonts w:ascii="Nunito Sans" w:eastAsia="Nunito Sans" w:hAnsi="Nunito Sans" w:cs="Nunito Sans"/>
          <w:color w:val="434343"/>
        </w:rPr>
        <w:t xml:space="preserve">facteur </w:t>
      </w:r>
      <w:r>
        <w:rPr>
          <w:rFonts w:ascii="Nunito Sans" w:eastAsia="Nunito Sans" w:hAnsi="Nunito Sans" w:cs="Nunito Sans"/>
          <w:color w:val="434343"/>
        </w:rPr>
        <w:t xml:space="preserve">de charge 50%) et permet d’installer de très grandes capacités (1 GW) </w:t>
      </w:r>
      <w:r w:rsidR="00FD74D6">
        <w:rPr>
          <w:rFonts w:ascii="Nunito Sans" w:eastAsia="Nunito Sans" w:hAnsi="Nunito Sans" w:cs="Nunito Sans"/>
          <w:color w:val="434343"/>
        </w:rPr>
        <w:t>ce qui</w:t>
      </w:r>
      <w:r>
        <w:rPr>
          <w:rFonts w:ascii="Nunito Sans" w:eastAsia="Nunito Sans" w:hAnsi="Nunito Sans" w:cs="Nunito Sans"/>
          <w:color w:val="434343"/>
        </w:rPr>
        <w:t xml:space="preserve"> va très vite concurrencer les centrales nucléaires vieillissantes faisant face à des arrêts de plus en plus fréquents</w:t>
      </w:r>
      <w:r w:rsidR="004A38D8">
        <w:rPr>
          <w:rFonts w:ascii="Nunito Sans" w:eastAsia="Nunito Sans" w:hAnsi="Nunito Sans" w:cs="Nunito Sans"/>
          <w:color w:val="434343"/>
        </w:rPr>
        <w:t xml:space="preserve">. </w:t>
      </w:r>
      <w:r>
        <w:rPr>
          <w:rFonts w:ascii="Nunito Sans" w:eastAsia="Nunito Sans" w:hAnsi="Nunito Sans" w:cs="Nunito Sans"/>
          <w:color w:val="434343"/>
        </w:rPr>
        <w:t>Si l’éolien en mer flottant est plus récent, malgré une dynamique d’innovation très forte qui va lui permettre de maturer rapidement, l’éolien en mer posé a atteint un stade commercial très avancé, bien qu’en France les premiers parcs commencent seulement à voir le jour.</w:t>
      </w:r>
      <w:r w:rsidRPr="00230581">
        <w:rPr>
          <w:rFonts w:ascii="Nunito Sans" w:eastAsia="Nunito Sans" w:hAnsi="Nunito Sans" w:cs="Nunito Sans"/>
          <w:color w:val="434343"/>
        </w:rPr>
        <w:t xml:space="preserve"> </w:t>
      </w:r>
      <w:r>
        <w:rPr>
          <w:rFonts w:ascii="Nunito Sans" w:eastAsia="Nunito Sans" w:hAnsi="Nunito Sans" w:cs="Nunito Sans"/>
          <w:color w:val="434343"/>
        </w:rPr>
        <w:t>L</w:t>
      </w:r>
      <w:r w:rsidRPr="00230581">
        <w:rPr>
          <w:rFonts w:ascii="Nunito Sans" w:eastAsia="Nunito Sans" w:hAnsi="Nunito Sans" w:cs="Nunito Sans"/>
          <w:color w:val="434343"/>
        </w:rPr>
        <w:t xml:space="preserve">’éolien en mer </w:t>
      </w:r>
      <w:r>
        <w:rPr>
          <w:rFonts w:ascii="Nunito Sans" w:eastAsia="Nunito Sans" w:hAnsi="Nunito Sans" w:cs="Nunito Sans"/>
          <w:color w:val="434343"/>
        </w:rPr>
        <w:t xml:space="preserve">(notamment </w:t>
      </w:r>
      <w:r w:rsidRPr="00230581">
        <w:rPr>
          <w:rFonts w:ascii="Nunito Sans" w:eastAsia="Nunito Sans" w:hAnsi="Nunito Sans" w:cs="Nunito Sans"/>
          <w:color w:val="434343"/>
        </w:rPr>
        <w:t>posé</w:t>
      </w:r>
      <w:r>
        <w:rPr>
          <w:rFonts w:ascii="Nunito Sans" w:eastAsia="Nunito Sans" w:hAnsi="Nunito Sans" w:cs="Nunito Sans"/>
          <w:color w:val="434343"/>
        </w:rPr>
        <w:t xml:space="preserve">) a </w:t>
      </w:r>
      <w:r w:rsidR="004A38D8">
        <w:rPr>
          <w:rFonts w:ascii="Nunito Sans" w:eastAsia="Nunito Sans" w:hAnsi="Nunito Sans" w:cs="Nunito Sans"/>
          <w:color w:val="434343"/>
        </w:rPr>
        <w:t xml:space="preserve">d’ailleurs </w:t>
      </w:r>
      <w:r>
        <w:rPr>
          <w:rFonts w:ascii="Nunito Sans" w:eastAsia="Nunito Sans" w:hAnsi="Nunito Sans" w:cs="Nunito Sans"/>
          <w:color w:val="434343"/>
        </w:rPr>
        <w:t>démontré sa compétitivité économique</w:t>
      </w:r>
      <w:r w:rsidRPr="00230581">
        <w:rPr>
          <w:rFonts w:ascii="Nunito Sans" w:eastAsia="Nunito Sans" w:hAnsi="Nunito Sans" w:cs="Nunito Sans"/>
          <w:color w:val="434343"/>
        </w:rPr>
        <w:t>, puisque le dernier appel d’offres (Dunkerque) a été attribué en juin 2019 à un prix inférieur à 50€/MWh</w:t>
      </w:r>
      <w:r w:rsidR="00C66B28">
        <w:rPr>
          <w:rFonts w:ascii="Nunito Sans" w:eastAsia="Nunito Sans" w:hAnsi="Nunito Sans" w:cs="Nunito Sans"/>
          <w:color w:val="434343"/>
        </w:rPr>
        <w:t>, hors raccordement</w:t>
      </w:r>
      <w:r w:rsidR="00A863D1">
        <w:rPr>
          <w:rStyle w:val="Appelnotedebasdep"/>
          <w:rFonts w:ascii="Nunito Sans" w:eastAsia="Nunito Sans" w:hAnsi="Nunito Sans" w:cs="Nunito Sans"/>
          <w:color w:val="434343"/>
        </w:rPr>
        <w:footnoteReference w:id="4"/>
      </w:r>
      <w:r w:rsidRPr="00230581">
        <w:rPr>
          <w:rFonts w:ascii="Nunito Sans" w:eastAsia="Nunito Sans" w:hAnsi="Nunito Sans" w:cs="Nunito Sans"/>
          <w:color w:val="434343"/>
        </w:rPr>
        <w:t>.</w:t>
      </w:r>
    </w:p>
    <w:p w14:paraId="1B9B7BEB" w14:textId="2BA3135D" w:rsidR="000E00E7" w:rsidRDefault="004A38D8"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Enfin, l</w:t>
      </w:r>
      <w:r w:rsidR="00230581" w:rsidRPr="00230581">
        <w:rPr>
          <w:rFonts w:ascii="Nunito Sans" w:eastAsia="Nunito Sans" w:hAnsi="Nunito Sans" w:cs="Nunito Sans"/>
          <w:color w:val="434343"/>
        </w:rPr>
        <w:t>’éolien en mer présente un bilan carbone parmi les plus faibles des technologies de production d’électricité disponible sur le marché</w:t>
      </w:r>
      <w:r w:rsidR="00274CC8">
        <w:rPr>
          <w:rFonts w:ascii="Nunito Sans" w:eastAsia="Nunito Sans" w:hAnsi="Nunito Sans" w:cs="Nunito Sans"/>
          <w:color w:val="434343"/>
        </w:rPr>
        <w:t xml:space="preserve"> et continue de progresser fortement sur l’ensemble du cycle de vie, 90% des composants d’une éolienne étant d’ores-et-déjà recyclable</w:t>
      </w:r>
      <w:r>
        <w:rPr>
          <w:rFonts w:ascii="Nunito Sans" w:eastAsia="Nunito Sans" w:hAnsi="Nunito Sans" w:cs="Nunito Sans"/>
          <w:color w:val="434343"/>
        </w:rPr>
        <w:t>s</w:t>
      </w:r>
      <w:r w:rsidR="00274CC8">
        <w:rPr>
          <w:rFonts w:ascii="Nunito Sans" w:eastAsia="Nunito Sans" w:hAnsi="Nunito Sans" w:cs="Nunito Sans"/>
          <w:color w:val="434343"/>
        </w:rPr>
        <w:t>.</w:t>
      </w:r>
    </w:p>
    <w:p w14:paraId="0A65ACF7" w14:textId="77777777" w:rsidR="006427D0" w:rsidRDefault="006427D0" w:rsidP="006427D0">
      <w:pPr>
        <w:widowControl w:val="0"/>
        <w:pBdr>
          <w:top w:val="nil"/>
          <w:left w:val="nil"/>
          <w:bottom w:val="nil"/>
          <w:right w:val="nil"/>
          <w:between w:val="nil"/>
        </w:pBdr>
        <w:spacing w:before="120" w:after="120" w:line="240" w:lineRule="auto"/>
        <w:jc w:val="both"/>
        <w:rPr>
          <w:rFonts w:ascii="Nunito Sans" w:eastAsia="Nunito Sans" w:hAnsi="Nunito Sans" w:cs="Nunito Sans"/>
          <w:color w:val="434343"/>
        </w:rPr>
      </w:pPr>
      <w:r>
        <w:rPr>
          <w:rFonts w:ascii="Nunito Sans" w:eastAsia="Nunito Sans" w:hAnsi="Nunito Sans" w:cs="Nunito Sans"/>
          <w:color w:val="434343"/>
        </w:rPr>
        <w:t>Au niveau européen, rappelons que le Royaume-Uni comptait 2 225 éoliens offshore en fonctionnement soit près de 10GW de capacités, juste devant l’Allemagne, le Danemark, la Belgique puis les Pays-Bas.</w:t>
      </w:r>
    </w:p>
    <w:p w14:paraId="79A93E11" w14:textId="77777777" w:rsidR="006427D0" w:rsidRDefault="006427D0" w:rsidP="00813CA4">
      <w:pPr>
        <w:keepNext/>
        <w:widowControl w:val="0"/>
        <w:pBdr>
          <w:top w:val="nil"/>
          <w:left w:val="nil"/>
          <w:bottom w:val="nil"/>
          <w:right w:val="nil"/>
          <w:between w:val="nil"/>
        </w:pBdr>
        <w:spacing w:before="120" w:after="120" w:line="240" w:lineRule="auto"/>
        <w:jc w:val="center"/>
      </w:pPr>
      <w:r>
        <w:rPr>
          <w:noProof/>
          <w:lang w:val="fr-FR" w:eastAsia="fr-FR"/>
        </w:rPr>
        <w:drawing>
          <wp:inline distT="0" distB="0" distL="0" distR="0" wp14:anchorId="79E8DCB4" wp14:editId="674A963D">
            <wp:extent cx="4593102" cy="2491131"/>
            <wp:effectExtent l="0" t="0" r="0" b="444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6"/>
                    <a:stretch>
                      <a:fillRect/>
                    </a:stretch>
                  </pic:blipFill>
                  <pic:spPr>
                    <a:xfrm>
                      <a:off x="0" y="0"/>
                      <a:ext cx="4601821" cy="2495860"/>
                    </a:xfrm>
                    <a:prstGeom prst="rect">
                      <a:avLst/>
                    </a:prstGeom>
                  </pic:spPr>
                </pic:pic>
              </a:graphicData>
            </a:graphic>
          </wp:inline>
        </w:drawing>
      </w:r>
    </w:p>
    <w:p w14:paraId="6CBF172C" w14:textId="77777777" w:rsidR="006427D0" w:rsidRPr="0016530D" w:rsidRDefault="006427D0" w:rsidP="006427D0">
      <w:pPr>
        <w:pStyle w:val="Lgende"/>
        <w:jc w:val="center"/>
        <w:rPr>
          <w:rFonts w:ascii="Nunito Sans" w:eastAsia="Nunito Sans" w:hAnsi="Nunito Sans" w:cs="Nunito Sans"/>
          <w:color w:val="434343"/>
          <w:sz w:val="16"/>
          <w:szCs w:val="16"/>
          <w:lang w:val="en-US"/>
        </w:rPr>
      </w:pPr>
      <w:r w:rsidRPr="0016530D">
        <w:rPr>
          <w:rFonts w:ascii="Nunito Sans" w:eastAsia="Nunito Sans" w:hAnsi="Nunito Sans" w:cs="Nunito Sans"/>
          <w:color w:val="434343"/>
          <w:sz w:val="16"/>
          <w:szCs w:val="16"/>
          <w:lang w:val="en-US"/>
        </w:rPr>
        <w:t>Source : WindEurope, Key trends &amp; Statistics 2019</w:t>
      </w:r>
    </w:p>
    <w:p w14:paraId="3D1FDCC8" w14:textId="77777777" w:rsidR="006427D0" w:rsidRPr="0016530D" w:rsidRDefault="006427D0" w:rsidP="00B75A71">
      <w:pPr>
        <w:spacing w:before="240" w:line="240" w:lineRule="auto"/>
        <w:jc w:val="both"/>
        <w:rPr>
          <w:rFonts w:ascii="Nunito Sans" w:eastAsia="Nunito Sans" w:hAnsi="Nunito Sans" w:cs="Nunito Sans"/>
          <w:color w:val="434343"/>
          <w:lang w:val="en-US"/>
        </w:rPr>
      </w:pPr>
    </w:p>
    <w:p w14:paraId="3F35A28B" w14:textId="449FDA87" w:rsidR="0007182F" w:rsidRDefault="0007182F" w:rsidP="0030011E">
      <w:pPr>
        <w:spacing w:before="240" w:line="240" w:lineRule="auto"/>
        <w:rPr>
          <w:rFonts w:ascii="Nunito Sans" w:eastAsia="Nunito Sans" w:hAnsi="Nunito Sans" w:cs="Nunito Sans"/>
          <w:color w:val="434343"/>
        </w:rPr>
      </w:pPr>
      <w:r>
        <w:rPr>
          <w:rFonts w:ascii="Nunito Sans" w:eastAsia="Nunito Sans" w:hAnsi="Nunito Sans" w:cs="Nunito Sans"/>
          <w:b/>
          <w:color w:val="38BFF0"/>
          <w:sz w:val="32"/>
          <w:szCs w:val="32"/>
        </w:rPr>
        <w:t xml:space="preserve">Le </w:t>
      </w:r>
      <w:r w:rsidR="00C66B28">
        <w:rPr>
          <w:rFonts w:ascii="Nunito Sans" w:eastAsia="Nunito Sans" w:hAnsi="Nunito Sans" w:cs="Nunito Sans"/>
          <w:b/>
          <w:color w:val="38BFF0"/>
          <w:sz w:val="32"/>
          <w:szCs w:val="32"/>
        </w:rPr>
        <w:t xml:space="preserve">Projet </w:t>
      </w:r>
      <w:r>
        <w:rPr>
          <w:rFonts w:ascii="Nunito Sans" w:eastAsia="Nunito Sans" w:hAnsi="Nunito Sans" w:cs="Nunito Sans"/>
          <w:b/>
          <w:color w:val="38BFF0"/>
          <w:sz w:val="32"/>
          <w:szCs w:val="32"/>
        </w:rPr>
        <w:t>d’Oléron</w:t>
      </w:r>
      <w:r>
        <w:rPr>
          <w:rFonts w:ascii="Nunito Sans" w:eastAsia="Nunito Sans" w:hAnsi="Nunito Sans" w:cs="Nunito Sans"/>
          <w:b/>
          <w:color w:val="38BFF0"/>
          <w:sz w:val="32"/>
          <w:szCs w:val="32"/>
        </w:rPr>
        <w:br/>
      </w:r>
      <w:r>
        <w:rPr>
          <w:rFonts w:ascii="Nunito Sans" w:eastAsia="Nunito Sans" w:hAnsi="Nunito Sans" w:cs="Nunito Sans"/>
          <w:b/>
          <w:color w:val="E63B11"/>
          <w:sz w:val="26"/>
          <w:szCs w:val="26"/>
        </w:rPr>
        <w:t>Enjeux et configuration du parc</w:t>
      </w:r>
    </w:p>
    <w:p w14:paraId="685E5D0E" w14:textId="438F545F" w:rsidR="00E54CF7" w:rsidRDefault="004D5608" w:rsidP="0030011E">
      <w:pPr>
        <w:numPr>
          <w:ilvl w:val="0"/>
          <w:numId w:val="1"/>
        </w:numPr>
        <w:spacing w:before="240" w:line="240" w:lineRule="auto"/>
        <w:rPr>
          <w:rFonts w:ascii="Nunito Sans" w:eastAsia="Nunito Sans" w:hAnsi="Nunito Sans" w:cs="Nunito Sans"/>
          <w:b/>
          <w:color w:val="91E5CF"/>
          <w:sz w:val="26"/>
          <w:szCs w:val="26"/>
        </w:rPr>
        <w:sectPr w:rsidR="00E54CF7" w:rsidSect="00AB1801">
          <w:type w:val="continuous"/>
          <w:pgSz w:w="11909" w:h="16834"/>
          <w:pgMar w:top="1440" w:right="1440" w:bottom="1440" w:left="1440" w:header="720" w:footer="720" w:gutter="0"/>
          <w:cols w:space="720"/>
        </w:sectPr>
      </w:pPr>
      <w:r>
        <w:rPr>
          <w:rFonts w:ascii="Nunito Sans" w:eastAsia="Nunito Sans" w:hAnsi="Nunito Sans" w:cs="Nunito Sans"/>
          <w:b/>
          <w:color w:val="91E5CF"/>
          <w:sz w:val="26"/>
          <w:szCs w:val="26"/>
        </w:rPr>
        <w:t>Les e</w:t>
      </w:r>
      <w:r w:rsidR="009A5186">
        <w:rPr>
          <w:rFonts w:ascii="Nunito Sans" w:eastAsia="Nunito Sans" w:hAnsi="Nunito Sans" w:cs="Nunito Sans"/>
          <w:b/>
          <w:color w:val="91E5CF"/>
          <w:sz w:val="26"/>
          <w:szCs w:val="26"/>
        </w:rPr>
        <w:t xml:space="preserve">njeux </w:t>
      </w:r>
      <w:r w:rsidR="00AB1801">
        <w:rPr>
          <w:rFonts w:ascii="Nunito Sans" w:eastAsia="Nunito Sans" w:hAnsi="Nunito Sans" w:cs="Nunito Sans"/>
          <w:b/>
          <w:color w:val="91E5CF"/>
          <w:sz w:val="26"/>
          <w:szCs w:val="26"/>
        </w:rPr>
        <w:t>environnementaux</w:t>
      </w:r>
      <w:r>
        <w:rPr>
          <w:rFonts w:ascii="Nunito Sans" w:eastAsia="Nunito Sans" w:hAnsi="Nunito Sans" w:cs="Nunito Sans"/>
          <w:b/>
          <w:color w:val="91E5CF"/>
          <w:sz w:val="26"/>
          <w:szCs w:val="26"/>
        </w:rPr>
        <w:t xml:space="preserve"> et la localisation du projet en zone </w:t>
      </w:r>
      <w:r w:rsidR="00AB1801">
        <w:rPr>
          <w:rFonts w:ascii="Nunito Sans" w:eastAsia="Nunito Sans" w:hAnsi="Nunito Sans" w:cs="Nunito Sans"/>
          <w:b/>
          <w:color w:val="91E5CF"/>
          <w:sz w:val="26"/>
          <w:szCs w:val="26"/>
        </w:rPr>
        <w:t>Natura 2000 en mer</w:t>
      </w:r>
      <w:r w:rsidR="00DB1890">
        <w:rPr>
          <w:rFonts w:ascii="Nunito Sans" w:eastAsia="Nunito Sans" w:hAnsi="Nunito Sans" w:cs="Nunito Sans"/>
          <w:b/>
          <w:color w:val="91E5CF"/>
          <w:sz w:val="26"/>
          <w:szCs w:val="26"/>
        </w:rPr>
        <w:t xml:space="preserve"> et au sein du Parc Naturel Marin</w:t>
      </w:r>
    </w:p>
    <w:p w14:paraId="00E34F57" w14:textId="0178F3D4" w:rsidR="00044649" w:rsidRDefault="00DC1536" w:rsidP="00B75A71">
      <w:pPr>
        <w:spacing w:before="240" w:line="240" w:lineRule="auto"/>
        <w:jc w:val="both"/>
        <w:rPr>
          <w:rFonts w:ascii="Nunito Sans" w:eastAsia="Nunito Sans" w:hAnsi="Nunito Sans" w:cs="Nunito Sans"/>
          <w:color w:val="434343"/>
        </w:rPr>
      </w:pPr>
      <w:r w:rsidRPr="00DC1536">
        <w:rPr>
          <w:rFonts w:ascii="Nunito Sans" w:eastAsia="Nunito Sans" w:hAnsi="Nunito Sans" w:cs="Nunito Sans"/>
          <w:color w:val="434343"/>
        </w:rPr>
        <w:t xml:space="preserve">La zone d’étude en mer </w:t>
      </w:r>
      <w:r>
        <w:rPr>
          <w:rFonts w:ascii="Nunito Sans" w:eastAsia="Nunito Sans" w:hAnsi="Nunito Sans" w:cs="Nunito Sans"/>
          <w:color w:val="434343"/>
        </w:rPr>
        <w:t>retenue</w:t>
      </w:r>
      <w:r w:rsidRPr="00DC1536">
        <w:rPr>
          <w:rFonts w:ascii="Nunito Sans" w:eastAsia="Nunito Sans" w:hAnsi="Nunito Sans" w:cs="Nunito Sans"/>
          <w:color w:val="434343"/>
        </w:rPr>
        <w:t xml:space="preserve"> par le Ministère de la Transition écologique et soumise à la CNDP et son raccordement </w:t>
      </w:r>
      <w:r w:rsidR="000C79E1">
        <w:rPr>
          <w:rFonts w:ascii="Nunito Sans" w:eastAsia="Nunito Sans" w:hAnsi="Nunito Sans" w:cs="Nunito Sans"/>
          <w:color w:val="434343"/>
        </w:rPr>
        <w:t>sont</w:t>
      </w:r>
      <w:r w:rsidRPr="00DC1536">
        <w:rPr>
          <w:rFonts w:ascii="Nunito Sans" w:eastAsia="Nunito Sans" w:hAnsi="Nunito Sans" w:cs="Nunito Sans"/>
          <w:color w:val="434343"/>
        </w:rPr>
        <w:t xml:space="preserve"> situé</w:t>
      </w:r>
      <w:r w:rsidR="000C79E1">
        <w:rPr>
          <w:rFonts w:ascii="Nunito Sans" w:eastAsia="Nunito Sans" w:hAnsi="Nunito Sans" w:cs="Nunito Sans"/>
          <w:color w:val="434343"/>
        </w:rPr>
        <w:t xml:space="preserve">s </w:t>
      </w:r>
      <w:r w:rsidRPr="00DC1536">
        <w:rPr>
          <w:rFonts w:ascii="Nunito Sans" w:eastAsia="Nunito Sans" w:hAnsi="Nunito Sans" w:cs="Nunito Sans"/>
          <w:color w:val="434343"/>
        </w:rPr>
        <w:t>au sein d’une zone Natura 2000 (Zone de Protection Spéciale Pertuis charentais - Rochebonne et Zone Spéciale de Conservation Pertuis Charentais) et du Parc naturel marin (PNM) de l’estuaire de la Gironde et de la mer des Pertuis.</w:t>
      </w:r>
      <w:r w:rsidR="00885CBD">
        <w:rPr>
          <w:rFonts w:ascii="Nunito Sans" w:eastAsia="Nunito Sans" w:hAnsi="Nunito Sans" w:cs="Nunito Sans"/>
          <w:color w:val="434343"/>
        </w:rPr>
        <w:t xml:space="preserve"> Si ces zones de protection témoignent d’une grande richesse en termes de biodiversité, elles ne constituent pas en tant que telles un sanctuaire dans lequel toute activité humaine serait prohibée. Le classement de ces zones permet l’application d’une règlementation environnementale plus stricte destinée à maîtriser les impacts réels des projets. </w:t>
      </w:r>
      <w:r w:rsidR="00BB44B3">
        <w:rPr>
          <w:rFonts w:ascii="Nunito Sans" w:eastAsia="Nunito Sans" w:hAnsi="Nunito Sans" w:cs="Nunito Sans"/>
          <w:color w:val="434343"/>
        </w:rPr>
        <w:t>De</w:t>
      </w:r>
      <w:r w:rsidR="00BB44B3" w:rsidRPr="00BB44B3">
        <w:rPr>
          <w:rFonts w:ascii="Nunito Sans" w:eastAsia="Nunito Sans" w:hAnsi="Nunito Sans" w:cs="Nunito Sans"/>
          <w:color w:val="434343"/>
        </w:rPr>
        <w:t xml:space="preserve"> nombreuses activités humaines ont cours dans ces zones : pêche bien sûr, mais aussi extraction de granulats marins, trafic maritime, plaisance etc.</w:t>
      </w:r>
    </w:p>
    <w:p w14:paraId="6719FD23" w14:textId="0B2AACD9" w:rsidR="0039062F" w:rsidRDefault="0039062F"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Nous notons qu’h</w:t>
      </w:r>
      <w:r w:rsidR="00593554">
        <w:rPr>
          <w:rFonts w:ascii="Nunito Sans" w:eastAsia="Nunito Sans" w:hAnsi="Nunito Sans" w:cs="Nunito Sans"/>
          <w:color w:val="434343"/>
        </w:rPr>
        <w:t xml:space="preserve">istoriquement, la zone qui avait été envisagée par les développeurs </w:t>
      </w:r>
      <w:r>
        <w:rPr>
          <w:rFonts w:ascii="Nunito Sans" w:eastAsia="Nunito Sans" w:hAnsi="Nunito Sans" w:cs="Nunito Sans"/>
          <w:color w:val="434343"/>
        </w:rPr>
        <w:t>était sur l’emprise du Parc Naturel Marin qui n’existait pas alors. Cette zone avait été retenue car elle recueillait l’assentiment des parties-prenantes, élus, associations environnementales (notamment LPO), pêcheurs... La valeur patrimoniale de la zone demeure inchangée depuis lors.</w:t>
      </w:r>
    </w:p>
    <w:p w14:paraId="686A6BAE" w14:textId="248C6A1B" w:rsidR="000B4BD0" w:rsidRDefault="006C2425"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La</w:t>
      </w:r>
      <w:r w:rsidR="000B4BD0">
        <w:rPr>
          <w:rFonts w:ascii="Nunito Sans" w:eastAsia="Nunito Sans" w:hAnsi="Nunito Sans" w:cs="Nunito Sans"/>
          <w:color w:val="434343"/>
        </w:rPr>
        <w:t xml:space="preserve"> procédure </w:t>
      </w:r>
      <w:r w:rsidR="00CE2290">
        <w:rPr>
          <w:rFonts w:ascii="Nunito Sans" w:eastAsia="Nunito Sans" w:hAnsi="Nunito Sans" w:cs="Nunito Sans"/>
          <w:color w:val="434343"/>
        </w:rPr>
        <w:t xml:space="preserve">administrative et règlementaire </w:t>
      </w:r>
      <w:r>
        <w:rPr>
          <w:rFonts w:ascii="Nunito Sans" w:eastAsia="Nunito Sans" w:hAnsi="Nunito Sans" w:cs="Nunito Sans"/>
          <w:color w:val="434343"/>
        </w:rPr>
        <w:t>mise en place pour le</w:t>
      </w:r>
      <w:r w:rsidR="00CE2290">
        <w:rPr>
          <w:rFonts w:ascii="Nunito Sans" w:eastAsia="Nunito Sans" w:hAnsi="Nunito Sans" w:cs="Nunito Sans"/>
          <w:color w:val="434343"/>
        </w:rPr>
        <w:t xml:space="preserve"> </w:t>
      </w:r>
      <w:r w:rsidR="000B4BD0">
        <w:rPr>
          <w:rFonts w:ascii="Nunito Sans" w:eastAsia="Nunito Sans" w:hAnsi="Nunito Sans" w:cs="Nunito Sans"/>
          <w:color w:val="434343"/>
        </w:rPr>
        <w:t>développement de parc éolien en mer implique la réalisation d’une étude d’impact environnementale qui elle seule permettra de jauger des véritables impacts d’un projet sur le site.</w:t>
      </w:r>
      <w:r w:rsidR="00CE2290">
        <w:rPr>
          <w:rFonts w:ascii="Nunito Sans" w:eastAsia="Nunito Sans" w:hAnsi="Nunito Sans" w:cs="Nunito Sans"/>
          <w:color w:val="434343"/>
        </w:rPr>
        <w:t xml:space="preserve"> Celle-ci devra </w:t>
      </w:r>
      <w:r w:rsidR="00607618">
        <w:rPr>
          <w:rFonts w:ascii="Nunito Sans" w:eastAsia="Nunito Sans" w:hAnsi="Nunito Sans" w:cs="Nunito Sans"/>
          <w:color w:val="434343"/>
        </w:rPr>
        <w:t xml:space="preserve">refléter </w:t>
      </w:r>
      <w:r w:rsidR="00CE2290">
        <w:rPr>
          <w:rFonts w:ascii="Nunito Sans" w:eastAsia="Nunito Sans" w:hAnsi="Nunito Sans" w:cs="Nunito Sans"/>
          <w:color w:val="434343"/>
        </w:rPr>
        <w:t>le niveau d’exigences requis par la présence en nombre de zones de protection</w:t>
      </w:r>
      <w:r>
        <w:rPr>
          <w:rFonts w:ascii="Nunito Sans" w:eastAsia="Nunito Sans" w:hAnsi="Nunito Sans" w:cs="Nunito Sans"/>
          <w:color w:val="434343"/>
        </w:rPr>
        <w:t>. La</w:t>
      </w:r>
      <w:r w:rsidR="00607618">
        <w:rPr>
          <w:rFonts w:ascii="Nunito Sans" w:eastAsia="Nunito Sans" w:hAnsi="Nunito Sans" w:cs="Nunito Sans"/>
          <w:color w:val="434343"/>
        </w:rPr>
        <w:t xml:space="preserve"> gouvernance mise en place autour de ces aires protégées </w:t>
      </w:r>
      <w:r>
        <w:rPr>
          <w:rFonts w:ascii="Nunito Sans" w:eastAsia="Nunito Sans" w:hAnsi="Nunito Sans" w:cs="Nunito Sans"/>
          <w:color w:val="434343"/>
        </w:rPr>
        <w:t xml:space="preserve">– Conseil de gestion du PNM - </w:t>
      </w:r>
      <w:r w:rsidR="00607618">
        <w:rPr>
          <w:rFonts w:ascii="Nunito Sans" w:eastAsia="Nunito Sans" w:hAnsi="Nunito Sans" w:cs="Nunito Sans"/>
          <w:color w:val="434343"/>
        </w:rPr>
        <w:t xml:space="preserve">permettra </w:t>
      </w:r>
      <w:r>
        <w:rPr>
          <w:rFonts w:ascii="Nunito Sans" w:eastAsia="Nunito Sans" w:hAnsi="Nunito Sans" w:cs="Nunito Sans"/>
          <w:color w:val="434343"/>
        </w:rPr>
        <w:t>aux experts de se prononcer sur les</w:t>
      </w:r>
      <w:r w:rsidR="00607618">
        <w:rPr>
          <w:rFonts w:ascii="Nunito Sans" w:eastAsia="Nunito Sans" w:hAnsi="Nunito Sans" w:cs="Nunito Sans"/>
          <w:color w:val="434343"/>
        </w:rPr>
        <w:t xml:space="preserve"> données présentées.</w:t>
      </w:r>
      <w:r>
        <w:rPr>
          <w:rFonts w:ascii="Nunito Sans" w:eastAsia="Nunito Sans" w:hAnsi="Nunito Sans" w:cs="Nunito Sans"/>
          <w:color w:val="434343"/>
        </w:rPr>
        <w:t xml:space="preserve"> En tout état de cause, l’autorisation environnementale et la concession d’utilisation du domaine public maritime ne pourront être délivrées qu’à l’appui de l’application de la séquence ERC</w:t>
      </w:r>
      <w:r w:rsidR="002A035D">
        <w:rPr>
          <w:rFonts w:ascii="Nunito Sans" w:eastAsia="Nunito Sans" w:hAnsi="Nunito Sans" w:cs="Nunito Sans"/>
          <w:color w:val="434343"/>
        </w:rPr>
        <w:t> :</w:t>
      </w:r>
      <w:r>
        <w:rPr>
          <w:rFonts w:ascii="Nunito Sans" w:eastAsia="Nunito Sans" w:hAnsi="Nunito Sans" w:cs="Nunito Sans"/>
          <w:color w:val="434343"/>
        </w:rPr>
        <w:t xml:space="preserve"> éviter, réduire, compenser.</w:t>
      </w:r>
    </w:p>
    <w:p w14:paraId="43B4A807" w14:textId="540DF005" w:rsidR="00476085" w:rsidRDefault="006C2425"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S’il est clair que la phase travaux de construction du parc</w:t>
      </w:r>
      <w:r w:rsidR="00D10331">
        <w:rPr>
          <w:rFonts w:ascii="Nunito Sans" w:eastAsia="Nunito Sans" w:hAnsi="Nunito Sans" w:cs="Nunito Sans"/>
          <w:color w:val="434343"/>
        </w:rPr>
        <w:t>, pa</w:t>
      </w:r>
      <w:r w:rsidR="008F1782">
        <w:rPr>
          <w:rFonts w:ascii="Nunito Sans" w:eastAsia="Nunito Sans" w:hAnsi="Nunito Sans" w:cs="Nunito Sans"/>
          <w:color w:val="434343"/>
        </w:rPr>
        <w:t>r</w:t>
      </w:r>
      <w:r w:rsidR="00D10331">
        <w:rPr>
          <w:rFonts w:ascii="Nunito Sans" w:eastAsia="Nunito Sans" w:hAnsi="Nunito Sans" w:cs="Nunito Sans"/>
          <w:color w:val="434343"/>
        </w:rPr>
        <w:t xml:space="preserve"> définition de courte durée, </w:t>
      </w:r>
      <w:r>
        <w:rPr>
          <w:rFonts w:ascii="Nunito Sans" w:eastAsia="Nunito Sans" w:hAnsi="Nunito Sans" w:cs="Nunito Sans"/>
          <w:color w:val="434343"/>
        </w:rPr>
        <w:t>comporte des impacts négatifs sur l’environnement – qui</w:t>
      </w:r>
      <w:r w:rsidR="00D10331">
        <w:rPr>
          <w:rFonts w:ascii="Nunito Sans" w:eastAsia="Nunito Sans" w:hAnsi="Nunito Sans" w:cs="Nunito Sans"/>
          <w:color w:val="434343"/>
        </w:rPr>
        <w:t xml:space="preserve"> doivent</w:t>
      </w:r>
      <w:r>
        <w:rPr>
          <w:rFonts w:ascii="Nunito Sans" w:eastAsia="Nunito Sans" w:hAnsi="Nunito Sans" w:cs="Nunito Sans"/>
          <w:color w:val="434343"/>
        </w:rPr>
        <w:t xml:space="preserve"> toutefois être </w:t>
      </w:r>
      <w:r w:rsidR="00B070B0">
        <w:rPr>
          <w:rFonts w:ascii="Nunito Sans" w:eastAsia="Nunito Sans" w:hAnsi="Nunito Sans" w:cs="Nunito Sans"/>
          <w:color w:val="434343"/>
        </w:rPr>
        <w:t xml:space="preserve">atténués </w:t>
      </w:r>
      <w:r>
        <w:rPr>
          <w:rFonts w:ascii="Nunito Sans" w:eastAsia="Nunito Sans" w:hAnsi="Nunito Sans" w:cs="Nunito Sans"/>
          <w:color w:val="434343"/>
        </w:rPr>
        <w:t>– les impacts positifs en phase d’exploitation (e</w:t>
      </w:r>
      <w:r w:rsidR="00476085">
        <w:rPr>
          <w:rFonts w:ascii="Nunito Sans" w:eastAsia="Nunito Sans" w:hAnsi="Nunito Sans" w:cs="Nunito Sans"/>
          <w:color w:val="434343"/>
        </w:rPr>
        <w:t>ffet réserve, effet récif</w:t>
      </w:r>
      <w:r>
        <w:rPr>
          <w:rFonts w:ascii="Nunito Sans" w:eastAsia="Nunito Sans" w:hAnsi="Nunito Sans" w:cs="Nunito Sans"/>
          <w:color w:val="434343"/>
        </w:rPr>
        <w:t xml:space="preserve">, </w:t>
      </w:r>
      <w:r w:rsidR="00476085">
        <w:rPr>
          <w:rFonts w:ascii="Nunito Sans" w:eastAsia="Nunito Sans" w:hAnsi="Nunito Sans" w:cs="Nunito Sans"/>
          <w:color w:val="434343"/>
        </w:rPr>
        <w:t>bioremédiation</w:t>
      </w:r>
      <w:r>
        <w:rPr>
          <w:rFonts w:ascii="Nunito Sans" w:eastAsia="Nunito Sans" w:hAnsi="Nunito Sans" w:cs="Nunito Sans"/>
          <w:color w:val="434343"/>
        </w:rPr>
        <w:t>, etc.) nécessiteront tout autant d’être clairement appréhendés.</w:t>
      </w:r>
    </w:p>
    <w:p w14:paraId="0288230D" w14:textId="5D5D7EC0" w:rsidR="00476085" w:rsidRDefault="006C2425"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Notons également que la dynamique de développement de l’éolien en mer nous offre une opportunité précieuse de grandement améliorer notre c</w:t>
      </w:r>
      <w:r w:rsidR="00476085">
        <w:rPr>
          <w:rFonts w:ascii="Nunito Sans" w:eastAsia="Nunito Sans" w:hAnsi="Nunito Sans" w:cs="Nunito Sans"/>
          <w:color w:val="434343"/>
        </w:rPr>
        <w:t>onnaissance du milieu marin</w:t>
      </w:r>
      <w:r>
        <w:rPr>
          <w:rFonts w:ascii="Nunito Sans" w:eastAsia="Nunito Sans" w:hAnsi="Nunito Sans" w:cs="Nunito Sans"/>
          <w:color w:val="434343"/>
        </w:rPr>
        <w:t>,</w:t>
      </w:r>
      <w:r w:rsidR="004C231D">
        <w:rPr>
          <w:rFonts w:ascii="Nunito Sans" w:eastAsia="Nunito Sans" w:hAnsi="Nunito Sans" w:cs="Nunito Sans"/>
          <w:color w:val="434343"/>
        </w:rPr>
        <w:t xml:space="preserve"> grâce </w:t>
      </w:r>
      <w:r>
        <w:rPr>
          <w:rFonts w:ascii="Nunito Sans" w:eastAsia="Nunito Sans" w:hAnsi="Nunito Sans" w:cs="Nunito Sans"/>
          <w:color w:val="434343"/>
        </w:rPr>
        <w:t xml:space="preserve">aux nombreuses études </w:t>
      </w:r>
      <w:r w:rsidR="00AB71CD">
        <w:rPr>
          <w:rFonts w:ascii="Nunito Sans" w:eastAsia="Nunito Sans" w:hAnsi="Nunito Sans" w:cs="Nunito Sans"/>
          <w:color w:val="434343"/>
        </w:rPr>
        <w:t>d’état initial et de suivi qui sont conduites par les porteurs de projets, et qui doivent</w:t>
      </w:r>
      <w:r w:rsidR="00EC086A">
        <w:rPr>
          <w:rFonts w:ascii="Nunito Sans" w:eastAsia="Nunito Sans" w:hAnsi="Nunito Sans" w:cs="Nunito Sans"/>
          <w:color w:val="434343"/>
        </w:rPr>
        <w:t>, et ce doit être une exigence du territoire,</w:t>
      </w:r>
      <w:r w:rsidR="00AB71CD">
        <w:rPr>
          <w:rFonts w:ascii="Nunito Sans" w:eastAsia="Nunito Sans" w:hAnsi="Nunito Sans" w:cs="Nunito Sans"/>
          <w:color w:val="434343"/>
        </w:rPr>
        <w:t xml:space="preserve"> être partagées au sein des communautés scientifiques locales.</w:t>
      </w:r>
    </w:p>
    <w:p w14:paraId="23D8E4FF" w14:textId="465D4BAF" w:rsidR="00AF69E5" w:rsidRDefault="00F10988"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 xml:space="preserve">La façade Sud-Atlantique bénéficie d’un environnement scientifique hautement qualifié en termes d’étude du milieu marin et d’évaluation des impacts de projets industriels : </w:t>
      </w:r>
      <w:r w:rsidR="005D3CB0">
        <w:rPr>
          <w:rFonts w:ascii="Nunito Sans" w:eastAsia="Nunito Sans" w:hAnsi="Nunito Sans" w:cs="Nunito Sans"/>
          <w:color w:val="434343"/>
        </w:rPr>
        <w:t>le territoire compte en effet des établissements d’enseignement supérieur (Universités de La Rochelle et Bordeaux) ; des  laboratoires de recherche de renommée internationale (LIENSs, CEBC, EPOC…) ; et des cellules de transfert de l’ADERA chargée</w:t>
      </w:r>
      <w:r w:rsidR="00AF69E5">
        <w:rPr>
          <w:rFonts w:ascii="Nunito Sans" w:eastAsia="Nunito Sans" w:hAnsi="Nunito Sans" w:cs="Nunito Sans"/>
          <w:color w:val="434343"/>
        </w:rPr>
        <w:t>s</w:t>
      </w:r>
      <w:r w:rsidR="005D3CB0">
        <w:rPr>
          <w:rFonts w:ascii="Nunito Sans" w:eastAsia="Nunito Sans" w:hAnsi="Nunito Sans" w:cs="Nunito Sans"/>
          <w:color w:val="434343"/>
        </w:rPr>
        <w:t xml:space="preserve"> de créer des liens entre monde</w:t>
      </w:r>
      <w:r w:rsidR="00AF69E5">
        <w:rPr>
          <w:rFonts w:ascii="Nunito Sans" w:eastAsia="Nunito Sans" w:hAnsi="Nunito Sans" w:cs="Nunito Sans"/>
          <w:color w:val="434343"/>
        </w:rPr>
        <w:t>s</w:t>
      </w:r>
      <w:r w:rsidR="005D3CB0">
        <w:rPr>
          <w:rFonts w:ascii="Nunito Sans" w:eastAsia="Nunito Sans" w:hAnsi="Nunito Sans" w:cs="Nunito Sans"/>
          <w:color w:val="434343"/>
        </w:rPr>
        <w:t xml:space="preserve"> industriel et académiques (Cohabys, Géotransfert…). C</w:t>
      </w:r>
      <w:r w:rsidR="00AF69E5">
        <w:rPr>
          <w:rFonts w:ascii="Nunito Sans" w:eastAsia="Nunito Sans" w:hAnsi="Nunito Sans" w:cs="Nunito Sans"/>
          <w:color w:val="434343"/>
        </w:rPr>
        <w:t>et é</w:t>
      </w:r>
      <w:r w:rsidR="005D3CB0">
        <w:rPr>
          <w:rFonts w:ascii="Nunito Sans" w:eastAsia="Nunito Sans" w:hAnsi="Nunito Sans" w:cs="Nunito Sans"/>
          <w:color w:val="434343"/>
        </w:rPr>
        <w:t>cosystème</w:t>
      </w:r>
      <w:r w:rsidR="00AF69E5">
        <w:rPr>
          <w:rFonts w:ascii="Nunito Sans" w:eastAsia="Nunito Sans" w:hAnsi="Nunito Sans" w:cs="Nunito Sans"/>
          <w:color w:val="434343"/>
        </w:rPr>
        <w:t xml:space="preserve">, </w:t>
      </w:r>
      <w:r w:rsidR="005D3CB0">
        <w:rPr>
          <w:rFonts w:ascii="Nunito Sans" w:eastAsia="Nunito Sans" w:hAnsi="Nunito Sans" w:cs="Nunito Sans"/>
          <w:color w:val="434343"/>
        </w:rPr>
        <w:t>à même de mener des programmes visant à améliorer les connaissances sur les enjeux environnementaux, les risques d’impacts et la façon de les réduire</w:t>
      </w:r>
      <w:r w:rsidR="00AF69E5">
        <w:rPr>
          <w:rFonts w:ascii="Nunito Sans" w:eastAsia="Nunito Sans" w:hAnsi="Nunito Sans" w:cs="Nunito Sans"/>
          <w:color w:val="434343"/>
        </w:rPr>
        <w:t xml:space="preserve">, compte également des bureaux d’étude spécialisés sur les questions </w:t>
      </w:r>
      <w:r w:rsidR="00AF69E5" w:rsidRPr="00E9774B">
        <w:rPr>
          <w:rFonts w:ascii="Nunito Sans" w:eastAsia="Nunito Sans" w:hAnsi="Nunito Sans" w:cs="Nunito Sans"/>
          <w:color w:val="434343"/>
        </w:rPr>
        <w:t>d’énergie (</w:t>
      </w:r>
      <w:r w:rsidRPr="00E9774B">
        <w:rPr>
          <w:rFonts w:ascii="Nunito Sans" w:eastAsia="Nunito Sans" w:hAnsi="Nunito Sans" w:cs="Nunito Sans"/>
          <w:color w:val="434343"/>
        </w:rPr>
        <w:t>Valorem</w:t>
      </w:r>
      <w:r w:rsidR="00AF69E5" w:rsidRPr="00E9774B">
        <w:rPr>
          <w:rFonts w:ascii="Nunito Sans" w:eastAsia="Nunito Sans" w:hAnsi="Nunito Sans" w:cs="Nunito Sans"/>
          <w:color w:val="434343"/>
        </w:rPr>
        <w:t>) et d’environnement marin (</w:t>
      </w:r>
      <w:r w:rsidRPr="00E9774B">
        <w:rPr>
          <w:rFonts w:ascii="Nunito Sans" w:eastAsia="Nunito Sans" w:hAnsi="Nunito Sans" w:cs="Nunito Sans"/>
          <w:color w:val="434343"/>
        </w:rPr>
        <w:t>Créocéan</w:t>
      </w:r>
      <w:r w:rsidR="00AF69E5" w:rsidRPr="00E9774B">
        <w:rPr>
          <w:rFonts w:ascii="Nunito Sans" w:eastAsia="Nunito Sans" w:hAnsi="Nunito Sans" w:cs="Nunito Sans"/>
          <w:color w:val="434343"/>
        </w:rPr>
        <w:t xml:space="preserve">, Energie de la Lune…). </w:t>
      </w:r>
    </w:p>
    <w:p w14:paraId="454FECA3" w14:textId="52D5CA53" w:rsidR="00F10988" w:rsidRDefault="00191CEE"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 xml:space="preserve">Ce contexte scientifique très riche constitue une chance pour le projet d’Oléron, qui peut ainsi s’inscrire dans une démarche volontaire de laboratoire à ciel ouvert pour mieux appréhender les opportunités et les impacts d’un tel projet. </w:t>
      </w:r>
    </w:p>
    <w:p w14:paraId="6BC9F66E" w14:textId="77777777" w:rsidR="000A626D" w:rsidRDefault="00191CEE"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Il convient également de signaler que Créocéan et Cohabys, adhérents ABE, sont directement impliqués</w:t>
      </w:r>
      <w:r w:rsidR="00C75A8C">
        <w:rPr>
          <w:rFonts w:ascii="Nunito Sans" w:eastAsia="Nunito Sans" w:hAnsi="Nunito Sans" w:cs="Nunito Sans"/>
          <w:color w:val="434343"/>
        </w:rPr>
        <w:t xml:space="preserve"> sur les aspects environnementaux</w:t>
      </w:r>
      <w:r>
        <w:rPr>
          <w:rFonts w:ascii="Nunito Sans" w:eastAsia="Nunito Sans" w:hAnsi="Nunito Sans" w:cs="Nunito Sans"/>
          <w:color w:val="434343"/>
        </w:rPr>
        <w:t xml:space="preserve"> </w:t>
      </w:r>
      <w:r w:rsidR="00C75A8C">
        <w:rPr>
          <w:rFonts w:ascii="Nunito Sans" w:eastAsia="Nunito Sans" w:hAnsi="Nunito Sans" w:cs="Nunito Sans"/>
          <w:color w:val="434343"/>
        </w:rPr>
        <w:t>du</w:t>
      </w:r>
      <w:r>
        <w:rPr>
          <w:rFonts w:ascii="Nunito Sans" w:eastAsia="Nunito Sans" w:hAnsi="Nunito Sans" w:cs="Nunito Sans"/>
          <w:color w:val="434343"/>
        </w:rPr>
        <w:t xml:space="preserve"> projet</w:t>
      </w:r>
      <w:r w:rsidR="00C75A8C">
        <w:rPr>
          <w:rFonts w:ascii="Nunito Sans" w:eastAsia="Nunito Sans" w:hAnsi="Nunito Sans" w:cs="Nunito Sans"/>
          <w:color w:val="434343"/>
        </w:rPr>
        <w:t> : en tant qu’</w:t>
      </w:r>
      <w:r w:rsidR="008F02AE">
        <w:rPr>
          <w:rFonts w:ascii="Nunito Sans" w:eastAsia="Nunito Sans" w:hAnsi="Nunito Sans" w:cs="Nunito Sans"/>
          <w:color w:val="434343"/>
        </w:rPr>
        <w:t>Assistants</w:t>
      </w:r>
      <w:r w:rsidR="00C75A8C">
        <w:rPr>
          <w:rFonts w:ascii="Nunito Sans" w:eastAsia="Nunito Sans" w:hAnsi="Nunito Sans" w:cs="Nunito Sans"/>
          <w:color w:val="434343"/>
        </w:rPr>
        <w:t xml:space="preserve"> à Maitrise d’Ouvrage de la DGEC, ils ont réalisé l’étude bibliographique de l’état de l’environnement et encadreront l’étude de dérisquage.</w:t>
      </w:r>
    </w:p>
    <w:p w14:paraId="4A67542E" w14:textId="173C9ECE" w:rsidR="007903F7" w:rsidRPr="000A626D" w:rsidRDefault="007903F7" w:rsidP="00B75A71">
      <w:pPr>
        <w:spacing w:before="240" w:line="240" w:lineRule="auto"/>
        <w:jc w:val="both"/>
        <w:rPr>
          <w:rFonts w:ascii="Nunito Sans" w:eastAsia="Nunito Sans" w:hAnsi="Nunito Sans" w:cs="Nunito Sans"/>
          <w:b/>
          <w:bCs/>
          <w:color w:val="434343"/>
        </w:rPr>
      </w:pPr>
      <w:r w:rsidRPr="000A626D">
        <w:rPr>
          <w:rFonts w:ascii="Nunito Sans" w:eastAsia="Nunito Sans" w:hAnsi="Nunito Sans" w:cs="Nunito Sans"/>
          <w:b/>
          <w:bCs/>
          <w:color w:val="434343"/>
        </w:rPr>
        <w:t>En résumé, la diversité et le haut niveau des expertises locales</w:t>
      </w:r>
      <w:r w:rsidR="00AF69E5" w:rsidRPr="000A626D">
        <w:rPr>
          <w:rFonts w:ascii="Nunito Sans" w:eastAsia="Nunito Sans" w:hAnsi="Nunito Sans" w:cs="Nunito Sans"/>
          <w:b/>
          <w:bCs/>
          <w:color w:val="434343"/>
        </w:rPr>
        <w:t xml:space="preserve"> permettront</w:t>
      </w:r>
      <w:r w:rsidR="000A626D">
        <w:rPr>
          <w:rFonts w:ascii="Nunito Sans" w:eastAsia="Nunito Sans" w:hAnsi="Nunito Sans" w:cs="Nunito Sans"/>
          <w:b/>
          <w:bCs/>
          <w:color w:val="434343"/>
        </w:rPr>
        <w:t xml:space="preserve"> </w:t>
      </w:r>
      <w:r w:rsidRPr="000A626D">
        <w:rPr>
          <w:rFonts w:ascii="Nunito Sans" w:eastAsia="Nunito Sans" w:hAnsi="Nunito Sans" w:cs="Nunito Sans"/>
          <w:b/>
          <w:bCs/>
          <w:color w:val="434343"/>
        </w:rPr>
        <w:t xml:space="preserve">d’assurer un suivi de qualité sur tous les aspects et à toutes les phases de vie du parc. </w:t>
      </w:r>
    </w:p>
    <w:p w14:paraId="1E5B7F9F" w14:textId="385173FF" w:rsidR="00AB1801" w:rsidRPr="00AB1801" w:rsidRDefault="009F636F" w:rsidP="00B75A71">
      <w:pPr>
        <w:numPr>
          <w:ilvl w:val="0"/>
          <w:numId w:val="1"/>
        </w:numPr>
        <w:spacing w:before="240" w:line="240" w:lineRule="auto"/>
        <w:jc w:val="both"/>
        <w:rPr>
          <w:rFonts w:ascii="Nunito Sans" w:eastAsia="Nunito Sans" w:hAnsi="Nunito Sans" w:cs="Nunito Sans"/>
          <w:b/>
          <w:color w:val="91E5CF"/>
          <w:sz w:val="26"/>
          <w:szCs w:val="26"/>
        </w:rPr>
      </w:pPr>
      <w:r>
        <w:rPr>
          <w:rFonts w:ascii="Nunito Sans" w:eastAsia="Nunito Sans" w:hAnsi="Nunito Sans" w:cs="Nunito Sans"/>
          <w:b/>
          <w:color w:val="91E5CF"/>
          <w:sz w:val="26"/>
          <w:szCs w:val="26"/>
        </w:rPr>
        <w:t>Puissance et c</w:t>
      </w:r>
      <w:r w:rsidR="00AB1801" w:rsidRPr="00AB1801">
        <w:rPr>
          <w:rFonts w:ascii="Nunito Sans" w:eastAsia="Nunito Sans" w:hAnsi="Nunito Sans" w:cs="Nunito Sans"/>
          <w:b/>
          <w:color w:val="91E5CF"/>
          <w:sz w:val="26"/>
          <w:szCs w:val="26"/>
        </w:rPr>
        <w:t>onfiguration d</w:t>
      </w:r>
      <w:r>
        <w:rPr>
          <w:rFonts w:ascii="Nunito Sans" w:eastAsia="Nunito Sans" w:hAnsi="Nunito Sans" w:cs="Nunito Sans"/>
          <w:b/>
          <w:color w:val="91E5CF"/>
          <w:sz w:val="26"/>
          <w:szCs w:val="26"/>
        </w:rPr>
        <w:t>es parcs éoliens</w:t>
      </w:r>
    </w:p>
    <w:p w14:paraId="2B6C152E" w14:textId="11EEB16A" w:rsidR="00E54CF7" w:rsidRPr="001C5C3D" w:rsidRDefault="009F636F" w:rsidP="00B75A71">
      <w:pPr>
        <w:spacing w:before="240" w:line="240" w:lineRule="auto"/>
        <w:jc w:val="both"/>
        <w:rPr>
          <w:rFonts w:ascii="Nunito Sans" w:eastAsia="Nunito Sans" w:hAnsi="Nunito Sans" w:cs="Nunito Sans"/>
          <w:color w:val="434343"/>
        </w:rPr>
      </w:pPr>
      <w:r w:rsidRPr="001C5C3D">
        <w:rPr>
          <w:rFonts w:ascii="Nunito Sans" w:eastAsia="Nunito Sans" w:hAnsi="Nunito Sans" w:cs="Nunito Sans"/>
          <w:color w:val="434343"/>
        </w:rPr>
        <w:t>Dans une perspective de planification et de mutualisation des coûts, il nous semble indispensable que RTE puisse prévoir dès à présent un r</w:t>
      </w:r>
      <w:r w:rsidR="00AB1801" w:rsidRPr="001C5C3D">
        <w:rPr>
          <w:rFonts w:ascii="Nunito Sans" w:eastAsia="Nunito Sans" w:hAnsi="Nunito Sans" w:cs="Nunito Sans"/>
          <w:color w:val="434343"/>
        </w:rPr>
        <w:t>accordement mutualisé</w:t>
      </w:r>
      <w:r w:rsidRPr="001C5C3D">
        <w:rPr>
          <w:rFonts w:ascii="Nunito Sans" w:eastAsia="Nunito Sans" w:hAnsi="Nunito Sans" w:cs="Nunito Sans"/>
          <w:color w:val="434343"/>
        </w:rPr>
        <w:t xml:space="preserve"> pour a minima deux parcs éoliens en mer d’au moins 1GW chacun.</w:t>
      </w:r>
      <w:r w:rsidR="00614452" w:rsidRPr="001C5C3D">
        <w:rPr>
          <w:rFonts w:ascii="Nunito Sans" w:eastAsia="Nunito Sans" w:hAnsi="Nunito Sans" w:cs="Nunito Sans"/>
          <w:color w:val="434343"/>
        </w:rPr>
        <w:t xml:space="preserve"> </w:t>
      </w:r>
      <w:r w:rsidR="000C79E1" w:rsidRPr="001C5C3D">
        <w:rPr>
          <w:rFonts w:ascii="Nunito Sans" w:eastAsia="Nunito Sans" w:hAnsi="Nunito Sans" w:cs="Nunito Sans"/>
          <w:color w:val="434343"/>
        </w:rPr>
        <w:t>Une planification</w:t>
      </w:r>
      <w:r w:rsidR="00614452" w:rsidRPr="001C5C3D">
        <w:rPr>
          <w:rFonts w:ascii="Nunito Sans" w:eastAsia="Nunito Sans" w:hAnsi="Nunito Sans" w:cs="Nunito Sans"/>
          <w:color w:val="434343"/>
        </w:rPr>
        <w:t xml:space="preserve"> </w:t>
      </w:r>
      <w:r w:rsidR="000C79E1" w:rsidRPr="001C5C3D">
        <w:rPr>
          <w:rFonts w:ascii="Nunito Sans" w:eastAsia="Nunito Sans" w:hAnsi="Nunito Sans" w:cs="Nunito Sans"/>
          <w:color w:val="434343"/>
        </w:rPr>
        <w:t>à</w:t>
      </w:r>
      <w:r w:rsidR="00614452" w:rsidRPr="001C5C3D">
        <w:rPr>
          <w:rFonts w:ascii="Nunito Sans" w:eastAsia="Nunito Sans" w:hAnsi="Nunito Sans" w:cs="Nunito Sans"/>
          <w:color w:val="434343"/>
        </w:rPr>
        <w:t xml:space="preserve"> l’échelle de la façade maritime, incluant donc les Pays de la Loire et la Bretagne permettrait d’envisager une puissance installée supérieure, jusqu’à 25GW tel que proposé dans l’étude prospective du SER et de FEE, et apporterait de </w:t>
      </w:r>
      <w:r w:rsidR="000C79E1" w:rsidRPr="001C5C3D">
        <w:rPr>
          <w:rFonts w:ascii="Nunito Sans" w:eastAsia="Nunito Sans" w:hAnsi="Nunito Sans" w:cs="Nunito Sans"/>
          <w:color w:val="434343"/>
        </w:rPr>
        <w:t xml:space="preserve">la </w:t>
      </w:r>
      <w:r w:rsidR="00614452" w:rsidRPr="001C5C3D">
        <w:rPr>
          <w:rFonts w:ascii="Nunito Sans" w:eastAsia="Nunito Sans" w:hAnsi="Nunito Sans" w:cs="Nunito Sans"/>
          <w:color w:val="434343"/>
        </w:rPr>
        <w:t>visibilité aux usagers de l’espace maritime</w:t>
      </w:r>
      <w:r w:rsidR="000C79E1" w:rsidRPr="001C5C3D">
        <w:rPr>
          <w:rFonts w:ascii="Nunito Sans" w:eastAsia="Nunito Sans" w:hAnsi="Nunito Sans" w:cs="Nunito Sans"/>
          <w:color w:val="434343"/>
        </w:rPr>
        <w:t>,</w:t>
      </w:r>
      <w:r w:rsidR="00614452" w:rsidRPr="001C5C3D">
        <w:rPr>
          <w:rFonts w:ascii="Nunito Sans" w:eastAsia="Nunito Sans" w:hAnsi="Nunito Sans" w:cs="Nunito Sans"/>
          <w:color w:val="434343"/>
        </w:rPr>
        <w:t xml:space="preserve"> à RTE et aux professionnels de l’éolien offshore.</w:t>
      </w:r>
    </w:p>
    <w:p w14:paraId="5E9A4C06" w14:textId="167E5CD1" w:rsidR="009F636F" w:rsidRPr="001C5C3D" w:rsidRDefault="009F636F" w:rsidP="00B75A71">
      <w:pPr>
        <w:spacing w:before="240" w:line="240" w:lineRule="auto"/>
        <w:jc w:val="both"/>
        <w:rPr>
          <w:rFonts w:ascii="Nunito Sans" w:eastAsia="Nunito Sans" w:hAnsi="Nunito Sans" w:cs="Nunito Sans"/>
          <w:color w:val="434343"/>
        </w:rPr>
      </w:pPr>
      <w:r w:rsidRPr="001C5C3D">
        <w:rPr>
          <w:rFonts w:ascii="Nunito Sans" w:eastAsia="Nunito Sans" w:hAnsi="Nunito Sans" w:cs="Nunito Sans"/>
          <w:color w:val="434343"/>
        </w:rPr>
        <w:t xml:space="preserve">Nous souscrivons à l’option d’un atterrage au nord qui permettrait de s’affranchir du risque érosion-submersion </w:t>
      </w:r>
      <w:r w:rsidR="00A552AD" w:rsidRPr="001C5C3D">
        <w:rPr>
          <w:rFonts w:ascii="Nunito Sans" w:eastAsia="Nunito Sans" w:hAnsi="Nunito Sans" w:cs="Nunito Sans"/>
          <w:color w:val="434343"/>
        </w:rPr>
        <w:t>lié à un atterrage au sud sur la côte sableuse.</w:t>
      </w:r>
    </w:p>
    <w:p w14:paraId="3EBF81CA" w14:textId="183D9A27" w:rsidR="009F636F" w:rsidRDefault="0035293F"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 xml:space="preserve">Nous notons l’orientation du débat </w:t>
      </w:r>
      <w:r w:rsidR="008B7504">
        <w:rPr>
          <w:rFonts w:ascii="Nunito Sans" w:eastAsia="Nunito Sans" w:hAnsi="Nunito Sans" w:cs="Nunito Sans"/>
          <w:color w:val="434343"/>
        </w:rPr>
        <w:t xml:space="preserve">qui consisterait à </w:t>
      </w:r>
      <w:r>
        <w:rPr>
          <w:rFonts w:ascii="Nunito Sans" w:eastAsia="Nunito Sans" w:hAnsi="Nunito Sans" w:cs="Nunito Sans"/>
          <w:color w:val="434343"/>
        </w:rPr>
        <w:t>privilégier l</w:t>
      </w:r>
      <w:r w:rsidR="009F636F" w:rsidRPr="001C5C3D">
        <w:rPr>
          <w:rFonts w:ascii="Nunito Sans" w:eastAsia="Nunito Sans" w:hAnsi="Nunito Sans" w:cs="Nunito Sans"/>
          <w:color w:val="434343"/>
        </w:rPr>
        <w:t>a zone</w:t>
      </w:r>
      <w:r w:rsidR="00A552AD" w:rsidRPr="001C5C3D">
        <w:rPr>
          <w:rFonts w:ascii="Nunito Sans" w:eastAsia="Nunito Sans" w:hAnsi="Nunito Sans" w:cs="Nunito Sans"/>
          <w:color w:val="434343"/>
        </w:rPr>
        <w:t xml:space="preserve"> ouest de l’air</w:t>
      </w:r>
      <w:r w:rsidR="003A4DE7">
        <w:rPr>
          <w:rFonts w:ascii="Nunito Sans" w:eastAsia="Nunito Sans" w:hAnsi="Nunito Sans" w:cs="Nunito Sans"/>
          <w:color w:val="434343"/>
        </w:rPr>
        <w:t>e</w:t>
      </w:r>
      <w:r w:rsidR="00A552AD" w:rsidRPr="001C5C3D">
        <w:rPr>
          <w:rFonts w:ascii="Nunito Sans" w:eastAsia="Nunito Sans" w:hAnsi="Nunito Sans" w:cs="Nunito Sans"/>
          <w:color w:val="434343"/>
        </w:rPr>
        <w:t xml:space="preserve"> d’étude </w:t>
      </w:r>
      <w:r>
        <w:rPr>
          <w:rFonts w:ascii="Nunito Sans" w:eastAsia="Nunito Sans" w:hAnsi="Nunito Sans" w:cs="Nunito Sans"/>
          <w:color w:val="434343"/>
        </w:rPr>
        <w:t xml:space="preserve">qui </w:t>
      </w:r>
      <w:r w:rsidR="00A552AD" w:rsidRPr="001C5C3D">
        <w:rPr>
          <w:rFonts w:ascii="Nunito Sans" w:eastAsia="Nunito Sans" w:hAnsi="Nunito Sans" w:cs="Nunito Sans"/>
          <w:color w:val="434343"/>
        </w:rPr>
        <w:t>semble</w:t>
      </w:r>
      <w:r>
        <w:rPr>
          <w:rFonts w:ascii="Nunito Sans" w:eastAsia="Nunito Sans" w:hAnsi="Nunito Sans" w:cs="Nunito Sans"/>
          <w:color w:val="434343"/>
        </w:rPr>
        <w:t>rait a priori</w:t>
      </w:r>
      <w:r w:rsidR="00A552AD" w:rsidRPr="001C5C3D">
        <w:rPr>
          <w:rFonts w:ascii="Nunito Sans" w:eastAsia="Nunito Sans" w:hAnsi="Nunito Sans" w:cs="Nunito Sans"/>
          <w:color w:val="434343"/>
        </w:rPr>
        <w:t xml:space="preserve"> revêtir moins d’enjeux et devrait être privilégiée</w:t>
      </w:r>
      <w:r w:rsidR="00A552AD" w:rsidRPr="00B17276">
        <w:rPr>
          <w:rFonts w:ascii="Nunito Sans" w:eastAsia="Nunito Sans" w:hAnsi="Nunito Sans" w:cs="Nunito Sans"/>
          <w:color w:val="434343"/>
        </w:rPr>
        <w:t>.</w:t>
      </w:r>
      <w:r w:rsidRPr="00B17276">
        <w:rPr>
          <w:rFonts w:ascii="Nunito Sans" w:eastAsia="Nunito Sans" w:hAnsi="Nunito Sans" w:cs="Nunito Sans"/>
          <w:color w:val="434343"/>
        </w:rPr>
        <w:t xml:space="preserve"> </w:t>
      </w:r>
      <w:r w:rsidR="008B7504" w:rsidRPr="00B17276">
        <w:rPr>
          <w:rFonts w:ascii="Nunito Sans" w:eastAsia="Nunito Sans" w:hAnsi="Nunito Sans" w:cs="Nunito Sans"/>
          <w:color w:val="434343"/>
        </w:rPr>
        <w:t>Si cela a du sens en termes de co-visibilité pour les riverains, nous remarquons que ce n’est pas nécessairement le cas pour les aspects biologiques, les compartiments et les espèces étant différemment impactés selon les zones. Le « risque » de sortir de l’emprise du Parc Naturel Marin, ce qui a souvent été préconisé lors du débat public, réside dans le fait qu’il existe moins de données à l’extérieur qu’à l’intérieur. Aussi nous posons la question suivante : vaut-il mieux implanter un projet dans une zone qui présente manifestement des enjeux mais pour laquelle de nombreuses connaissances sont disponibles ou sur une zone pour laquelle les connaissances sont moindre, laissant à penser qu’elle revêt moins d’enjeux ?</w:t>
      </w:r>
    </w:p>
    <w:p w14:paraId="28425BEE" w14:textId="5AD99144" w:rsidR="00544895" w:rsidRDefault="00A552AD" w:rsidP="00B75A71">
      <w:pPr>
        <w:spacing w:before="240" w:line="240" w:lineRule="auto"/>
        <w:jc w:val="both"/>
        <w:rPr>
          <w:rFonts w:ascii="Nunito Sans" w:eastAsia="Nunito Sans" w:hAnsi="Nunito Sans" w:cs="Nunito Sans"/>
          <w:color w:val="434343"/>
        </w:rPr>
      </w:pPr>
      <w:r w:rsidRPr="001C5C3D">
        <w:rPr>
          <w:rFonts w:ascii="Nunito Sans" w:eastAsia="Nunito Sans" w:hAnsi="Nunito Sans" w:cs="Nunito Sans"/>
          <w:color w:val="434343"/>
        </w:rPr>
        <w:t xml:space="preserve">En termes d’éloignement de la </w:t>
      </w:r>
      <w:r w:rsidR="00614452" w:rsidRPr="001C5C3D">
        <w:rPr>
          <w:rFonts w:ascii="Nunito Sans" w:eastAsia="Nunito Sans" w:hAnsi="Nunito Sans" w:cs="Nunito Sans"/>
          <w:color w:val="434343"/>
        </w:rPr>
        <w:t>côte</w:t>
      </w:r>
      <w:r w:rsidRPr="001C5C3D">
        <w:rPr>
          <w:rFonts w:ascii="Nunito Sans" w:eastAsia="Nunito Sans" w:hAnsi="Nunito Sans" w:cs="Nunito Sans"/>
          <w:color w:val="434343"/>
        </w:rPr>
        <w:t xml:space="preserve">, nous comprenons bien </w:t>
      </w:r>
      <w:r w:rsidR="00832FD0" w:rsidRPr="001C5C3D">
        <w:rPr>
          <w:rFonts w:ascii="Nunito Sans" w:eastAsia="Nunito Sans" w:hAnsi="Nunito Sans" w:cs="Nunito Sans"/>
          <w:color w:val="434343"/>
        </w:rPr>
        <w:t xml:space="preserve">les contraintes liées aux activités de pêche qui prêchent en faveur d’un éloignement maximal du parc ainsi que </w:t>
      </w:r>
      <w:r w:rsidRPr="001C5C3D">
        <w:rPr>
          <w:rFonts w:ascii="Nunito Sans" w:eastAsia="Nunito Sans" w:hAnsi="Nunito Sans" w:cs="Nunito Sans"/>
          <w:color w:val="434343"/>
        </w:rPr>
        <w:t>la sensibilité paysagère des riverains.</w:t>
      </w:r>
      <w:r w:rsidR="00614452" w:rsidRPr="001C5C3D">
        <w:rPr>
          <w:rFonts w:ascii="Nunito Sans" w:eastAsia="Nunito Sans" w:hAnsi="Nunito Sans" w:cs="Nunito Sans"/>
          <w:color w:val="434343"/>
        </w:rPr>
        <w:t xml:space="preserve"> Il </w:t>
      </w:r>
      <w:r w:rsidR="00832FD0" w:rsidRPr="001C5C3D">
        <w:rPr>
          <w:rFonts w:ascii="Nunito Sans" w:eastAsia="Nunito Sans" w:hAnsi="Nunito Sans" w:cs="Nunito Sans"/>
          <w:color w:val="434343"/>
        </w:rPr>
        <w:t>serait intéressant</w:t>
      </w:r>
      <w:r w:rsidR="00614452" w:rsidRPr="001C5C3D">
        <w:rPr>
          <w:rFonts w:ascii="Nunito Sans" w:eastAsia="Nunito Sans" w:hAnsi="Nunito Sans" w:cs="Nunito Sans"/>
          <w:color w:val="434343"/>
        </w:rPr>
        <w:t xml:space="preserve"> de prendre en considération la part de résidences principales et de </w:t>
      </w:r>
      <w:r w:rsidR="00544895" w:rsidRPr="001C5C3D">
        <w:rPr>
          <w:rFonts w:ascii="Nunito Sans" w:eastAsia="Nunito Sans" w:hAnsi="Nunito Sans" w:cs="Nunito Sans"/>
          <w:color w:val="434343"/>
        </w:rPr>
        <w:t>résidences</w:t>
      </w:r>
      <w:r w:rsidR="00614452" w:rsidRPr="001C5C3D">
        <w:rPr>
          <w:rFonts w:ascii="Nunito Sans" w:eastAsia="Nunito Sans" w:hAnsi="Nunito Sans" w:cs="Nunito Sans"/>
          <w:color w:val="434343"/>
        </w:rPr>
        <w:t xml:space="preserve"> secondaire</w:t>
      </w:r>
      <w:r w:rsidR="002A035D">
        <w:rPr>
          <w:rFonts w:ascii="Nunito Sans" w:eastAsia="Nunito Sans" w:hAnsi="Nunito Sans" w:cs="Nunito Sans"/>
          <w:color w:val="434343"/>
        </w:rPr>
        <w:t>s</w:t>
      </w:r>
      <w:r w:rsidR="00614452" w:rsidRPr="001C5C3D">
        <w:rPr>
          <w:rFonts w:ascii="Nunito Sans" w:eastAsia="Nunito Sans" w:hAnsi="Nunito Sans" w:cs="Nunito Sans"/>
          <w:color w:val="434343"/>
        </w:rPr>
        <w:t xml:space="preserve"> dans l</w:t>
      </w:r>
      <w:r w:rsidR="00544895" w:rsidRPr="001C5C3D">
        <w:rPr>
          <w:rFonts w:ascii="Nunito Sans" w:eastAsia="Nunito Sans" w:hAnsi="Nunito Sans" w:cs="Nunito Sans"/>
          <w:color w:val="434343"/>
        </w:rPr>
        <w:t>’appréciation</w:t>
      </w:r>
      <w:r w:rsidRPr="001C5C3D">
        <w:rPr>
          <w:rFonts w:ascii="Nunito Sans" w:eastAsia="Nunito Sans" w:hAnsi="Nunito Sans" w:cs="Nunito Sans"/>
          <w:color w:val="434343"/>
        </w:rPr>
        <w:t xml:space="preserve"> </w:t>
      </w:r>
      <w:r w:rsidR="00544895" w:rsidRPr="001C5C3D">
        <w:rPr>
          <w:rFonts w:ascii="Nunito Sans" w:eastAsia="Nunito Sans" w:hAnsi="Nunito Sans" w:cs="Nunito Sans"/>
          <w:color w:val="434343"/>
        </w:rPr>
        <w:t>de la sensibilité paysagère sur les riverains. A l’instar de la prise en compte des enjeux économiques sur la filière pêche et sur le tourisme,</w:t>
      </w:r>
      <w:r w:rsidRPr="001C5C3D">
        <w:rPr>
          <w:rFonts w:ascii="Nunito Sans" w:eastAsia="Nunito Sans" w:hAnsi="Nunito Sans" w:cs="Nunito Sans"/>
          <w:color w:val="434343"/>
        </w:rPr>
        <w:t xml:space="preserve"> les contraintes économiques </w:t>
      </w:r>
      <w:r w:rsidR="00544895" w:rsidRPr="001C5C3D">
        <w:rPr>
          <w:rFonts w:ascii="Nunito Sans" w:eastAsia="Nunito Sans" w:hAnsi="Nunito Sans" w:cs="Nunito Sans"/>
          <w:color w:val="434343"/>
        </w:rPr>
        <w:t xml:space="preserve">de raccordement et de choix technologiques (posé/flottant) </w:t>
      </w:r>
      <w:r w:rsidRPr="001C5C3D">
        <w:rPr>
          <w:rFonts w:ascii="Nunito Sans" w:eastAsia="Nunito Sans" w:hAnsi="Nunito Sans" w:cs="Nunito Sans"/>
          <w:color w:val="434343"/>
        </w:rPr>
        <w:t xml:space="preserve">devraient </w:t>
      </w:r>
      <w:r w:rsidR="00832FD0" w:rsidRPr="001C5C3D">
        <w:rPr>
          <w:rFonts w:ascii="Nunito Sans" w:eastAsia="Nunito Sans" w:hAnsi="Nunito Sans" w:cs="Nunito Sans"/>
          <w:color w:val="434343"/>
        </w:rPr>
        <w:t xml:space="preserve">être également </w:t>
      </w:r>
      <w:r w:rsidRPr="001C5C3D">
        <w:rPr>
          <w:rFonts w:ascii="Nunito Sans" w:eastAsia="Nunito Sans" w:hAnsi="Nunito Sans" w:cs="Nunito Sans"/>
          <w:color w:val="434343"/>
        </w:rPr>
        <w:t>considérées.</w:t>
      </w:r>
    </w:p>
    <w:p w14:paraId="7E862CCC" w14:textId="50EA4AE1" w:rsidR="0035293F" w:rsidRPr="00B17276" w:rsidRDefault="00266DED" w:rsidP="0035293F">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De plus, une analyse de sensibilité de</w:t>
      </w:r>
      <w:r w:rsidR="0035293F" w:rsidRPr="00AE4C94">
        <w:rPr>
          <w:rFonts w:ascii="Nunito Sans" w:eastAsia="Nunito Sans" w:hAnsi="Nunito Sans" w:cs="Nunito Sans"/>
          <w:color w:val="434343"/>
        </w:rPr>
        <w:t xml:space="preserve"> l’éloignement du projet de la côte en termes de retombées économiques pour la Nouvelle-Aquitaine</w:t>
      </w:r>
      <w:r w:rsidR="00A331D0" w:rsidRPr="00AE4C94">
        <w:rPr>
          <w:rFonts w:ascii="Nunito Sans" w:eastAsia="Nunito Sans" w:hAnsi="Nunito Sans" w:cs="Nunito Sans"/>
          <w:color w:val="434343"/>
        </w:rPr>
        <w:t xml:space="preserve"> </w:t>
      </w:r>
      <w:r w:rsidR="00AF59AE" w:rsidRPr="00AE4C94">
        <w:rPr>
          <w:rFonts w:ascii="Nunito Sans" w:eastAsia="Nunito Sans" w:hAnsi="Nunito Sans" w:cs="Nunito Sans"/>
          <w:color w:val="434343"/>
        </w:rPr>
        <w:t>nous paraît aussi pertinente. En effet, à mesure que l’on s’éloigne de la côte et du Port de la Rochelle, la concurrence avec les navires et ports étrangers sera plus rude : loin des côtes, avec conditions de mer plus difficile</w:t>
      </w:r>
      <w:r w:rsidR="00AE4C94">
        <w:rPr>
          <w:rFonts w:ascii="Nunito Sans" w:eastAsia="Nunito Sans" w:hAnsi="Nunito Sans" w:cs="Nunito Sans"/>
          <w:color w:val="434343"/>
        </w:rPr>
        <w:t>s</w:t>
      </w:r>
      <w:r w:rsidR="00AF59AE" w:rsidRPr="00AE4C94">
        <w:rPr>
          <w:rFonts w:ascii="Nunito Sans" w:eastAsia="Nunito Sans" w:hAnsi="Nunito Sans" w:cs="Nunito Sans"/>
          <w:color w:val="434343"/>
        </w:rPr>
        <w:t>, l’avantage concurrentiel dont le territoire pourrait bénéficier serait amoindri.</w:t>
      </w:r>
    </w:p>
    <w:p w14:paraId="210815A1" w14:textId="186B9D33" w:rsidR="00AB1801" w:rsidRPr="001C5C3D" w:rsidRDefault="00A552AD" w:rsidP="00B75A71">
      <w:pPr>
        <w:spacing w:before="240" w:line="240" w:lineRule="auto"/>
        <w:jc w:val="both"/>
        <w:rPr>
          <w:rFonts w:ascii="Nunito Sans" w:eastAsia="Nunito Sans" w:hAnsi="Nunito Sans" w:cs="Nunito Sans"/>
          <w:color w:val="434343"/>
        </w:rPr>
      </w:pPr>
      <w:r w:rsidRPr="001C5C3D">
        <w:rPr>
          <w:rFonts w:ascii="Nunito Sans" w:eastAsia="Nunito Sans" w:hAnsi="Nunito Sans" w:cs="Nunito Sans"/>
          <w:color w:val="434343"/>
        </w:rPr>
        <w:t xml:space="preserve">Ainsi nous proposons un premier parc </w:t>
      </w:r>
      <w:r w:rsidR="00AE4C94">
        <w:rPr>
          <w:rFonts w:ascii="Nunito Sans" w:eastAsia="Nunito Sans" w:hAnsi="Nunito Sans" w:cs="Nunito Sans"/>
          <w:color w:val="434343"/>
        </w:rPr>
        <w:t>plutôt</w:t>
      </w:r>
      <w:r w:rsidRPr="001C5C3D">
        <w:rPr>
          <w:rFonts w:ascii="Nunito Sans" w:eastAsia="Nunito Sans" w:hAnsi="Nunito Sans" w:cs="Nunito Sans"/>
          <w:color w:val="434343"/>
        </w:rPr>
        <w:t xml:space="preserve"> à l’ouest de la zone d’étude, sans toutefois imposer le recours à des éoliennes flottantes pour le premier projet</w:t>
      </w:r>
      <w:r w:rsidR="00544895" w:rsidRPr="001C5C3D">
        <w:rPr>
          <w:rFonts w:ascii="Nunito Sans" w:eastAsia="Nunito Sans" w:hAnsi="Nunito Sans" w:cs="Nunito Sans"/>
          <w:color w:val="434343"/>
        </w:rPr>
        <w:t>. En effet, les évolutions technologiques qui se feront pendant la phase de développement permettront in fine de choisir la typologie de fondation adaptée aux conditions de site (bathymétrique, houle, courant, nature du sol...), des contraintes d’u</w:t>
      </w:r>
      <w:r w:rsidR="002B096E" w:rsidRPr="001C5C3D">
        <w:rPr>
          <w:rFonts w:ascii="Nunito Sans" w:eastAsia="Nunito Sans" w:hAnsi="Nunito Sans" w:cs="Nunito Sans"/>
          <w:color w:val="434343"/>
        </w:rPr>
        <w:t>s</w:t>
      </w:r>
      <w:r w:rsidR="00544895" w:rsidRPr="001C5C3D">
        <w:rPr>
          <w:rFonts w:ascii="Nunito Sans" w:eastAsia="Nunito Sans" w:hAnsi="Nunito Sans" w:cs="Nunito Sans"/>
          <w:color w:val="434343"/>
        </w:rPr>
        <w:t>ages</w:t>
      </w:r>
      <w:r w:rsidR="002B096E" w:rsidRPr="001C5C3D">
        <w:rPr>
          <w:rFonts w:ascii="Nunito Sans" w:eastAsia="Nunito Sans" w:hAnsi="Nunito Sans" w:cs="Nunito Sans"/>
          <w:color w:val="434343"/>
        </w:rPr>
        <w:t xml:space="preserve"> (pêche, plaisance,…) et de compétitiv</w:t>
      </w:r>
      <w:r w:rsidR="000C79E1" w:rsidRPr="001C5C3D">
        <w:rPr>
          <w:rFonts w:ascii="Nunito Sans" w:eastAsia="Nunito Sans" w:hAnsi="Nunito Sans" w:cs="Nunito Sans"/>
          <w:color w:val="434343"/>
        </w:rPr>
        <w:t>ité</w:t>
      </w:r>
      <w:r w:rsidR="002B096E" w:rsidRPr="001C5C3D">
        <w:rPr>
          <w:rFonts w:ascii="Nunito Sans" w:eastAsia="Nunito Sans" w:hAnsi="Nunito Sans" w:cs="Nunito Sans"/>
          <w:color w:val="434343"/>
        </w:rPr>
        <w:t xml:space="preserve"> sur le prix de l’énergie produite</w:t>
      </w:r>
      <w:r w:rsidRPr="001C5C3D">
        <w:rPr>
          <w:rFonts w:ascii="Nunito Sans" w:eastAsia="Nunito Sans" w:hAnsi="Nunito Sans" w:cs="Nunito Sans"/>
          <w:color w:val="434343"/>
        </w:rPr>
        <w:t>.</w:t>
      </w:r>
      <w:r w:rsidR="00544895" w:rsidRPr="001C5C3D">
        <w:rPr>
          <w:rFonts w:ascii="Nunito Sans" w:eastAsia="Nunito Sans" w:hAnsi="Nunito Sans" w:cs="Nunito Sans"/>
          <w:color w:val="434343"/>
        </w:rPr>
        <w:t xml:space="preserve"> </w:t>
      </w:r>
    </w:p>
    <w:p w14:paraId="4B09AB6C" w14:textId="34880874" w:rsidR="00A552AD" w:rsidRDefault="00A552AD" w:rsidP="00B75A71">
      <w:pPr>
        <w:spacing w:before="240" w:line="240" w:lineRule="auto"/>
        <w:jc w:val="both"/>
        <w:rPr>
          <w:rFonts w:ascii="Nunito Sans" w:eastAsia="Nunito Sans" w:hAnsi="Nunito Sans" w:cs="Nunito Sans"/>
          <w:color w:val="434343"/>
        </w:rPr>
      </w:pPr>
      <w:r w:rsidRPr="001C5C3D">
        <w:rPr>
          <w:rFonts w:ascii="Nunito Sans" w:eastAsia="Nunito Sans" w:hAnsi="Nunito Sans" w:cs="Nunito Sans"/>
          <w:color w:val="434343"/>
        </w:rPr>
        <w:t>En tout état de cause, la signalisation lumineuse des éoliennes devra concilier au plus juste les enjeux de sécurité</w:t>
      </w:r>
      <w:r w:rsidR="00B75A71">
        <w:rPr>
          <w:rFonts w:ascii="Nunito Sans" w:eastAsia="Nunito Sans" w:hAnsi="Nunito Sans" w:cs="Nunito Sans"/>
          <w:color w:val="434343"/>
        </w:rPr>
        <w:t>,</w:t>
      </w:r>
      <w:r w:rsidRPr="001C5C3D">
        <w:rPr>
          <w:rFonts w:ascii="Nunito Sans" w:eastAsia="Nunito Sans" w:hAnsi="Nunito Sans" w:cs="Nunito Sans"/>
          <w:color w:val="434343"/>
        </w:rPr>
        <w:t xml:space="preserve"> les enjeux de co-visibilité pour les riverains les plus proches</w:t>
      </w:r>
      <w:r w:rsidR="00B75A71">
        <w:rPr>
          <w:rFonts w:ascii="Nunito Sans" w:eastAsia="Nunito Sans" w:hAnsi="Nunito Sans" w:cs="Nunito Sans"/>
          <w:color w:val="434343"/>
        </w:rPr>
        <w:t xml:space="preserve"> et bien entendu les enjeux environnementaux (risques avifaune/chiroptères)</w:t>
      </w:r>
      <w:r w:rsidRPr="001C5C3D">
        <w:rPr>
          <w:rFonts w:ascii="Nunito Sans" w:eastAsia="Nunito Sans" w:hAnsi="Nunito Sans" w:cs="Nunito Sans"/>
          <w:color w:val="434343"/>
        </w:rPr>
        <w:t>.</w:t>
      </w:r>
    </w:p>
    <w:p w14:paraId="36AA0338" w14:textId="77777777" w:rsidR="009F636F" w:rsidRDefault="009F636F" w:rsidP="00B75A71">
      <w:pPr>
        <w:spacing w:before="240" w:line="240" w:lineRule="auto"/>
        <w:jc w:val="both"/>
        <w:rPr>
          <w:rFonts w:ascii="Nunito Sans" w:eastAsia="Nunito Sans" w:hAnsi="Nunito Sans" w:cs="Nunito Sans"/>
          <w:color w:val="434343"/>
        </w:rPr>
      </w:pPr>
    </w:p>
    <w:p w14:paraId="6C754AB8" w14:textId="704BA6B6" w:rsidR="00E54CF7" w:rsidRDefault="00A53D8A" w:rsidP="002A035D">
      <w:pPr>
        <w:spacing w:before="240" w:line="240" w:lineRule="auto"/>
        <w:rPr>
          <w:rFonts w:ascii="Nunito Sans" w:eastAsia="Nunito Sans" w:hAnsi="Nunito Sans" w:cs="Nunito Sans"/>
          <w:b/>
          <w:color w:val="E63B11"/>
          <w:sz w:val="26"/>
          <w:szCs w:val="26"/>
        </w:rPr>
      </w:pPr>
      <w:r>
        <w:rPr>
          <w:rFonts w:ascii="Nunito Sans" w:eastAsia="Nunito Sans" w:hAnsi="Nunito Sans" w:cs="Nunito Sans"/>
          <w:b/>
          <w:color w:val="38BFF0"/>
          <w:sz w:val="32"/>
          <w:szCs w:val="32"/>
        </w:rPr>
        <w:t>ANCRAGE TERRITORIAL DU PROJET</w:t>
      </w:r>
      <w:r w:rsidR="00190207">
        <w:rPr>
          <w:rFonts w:ascii="Nunito Sans" w:eastAsia="Nunito Sans" w:hAnsi="Nunito Sans" w:cs="Nunito Sans"/>
          <w:b/>
          <w:color w:val="38BFF0"/>
          <w:sz w:val="32"/>
          <w:szCs w:val="32"/>
        </w:rPr>
        <w:br/>
      </w:r>
      <w:r>
        <w:rPr>
          <w:rFonts w:ascii="Nunito Sans" w:eastAsia="Nunito Sans" w:hAnsi="Nunito Sans" w:cs="Nunito Sans"/>
          <w:b/>
          <w:color w:val="E63B11"/>
          <w:sz w:val="26"/>
          <w:szCs w:val="26"/>
        </w:rPr>
        <w:t>Retombées économiques locales</w:t>
      </w:r>
    </w:p>
    <w:p w14:paraId="6AC059D8" w14:textId="11A64209" w:rsidR="00E54CF7" w:rsidRDefault="00422A23" w:rsidP="00B75A71">
      <w:pPr>
        <w:numPr>
          <w:ilvl w:val="0"/>
          <w:numId w:val="1"/>
        </w:numPr>
        <w:spacing w:before="240" w:line="240" w:lineRule="auto"/>
        <w:jc w:val="both"/>
        <w:rPr>
          <w:rFonts w:ascii="Nunito Sans" w:eastAsia="Nunito Sans" w:hAnsi="Nunito Sans" w:cs="Nunito Sans"/>
          <w:b/>
          <w:color w:val="91E5CF"/>
          <w:sz w:val="26"/>
          <w:szCs w:val="26"/>
        </w:rPr>
        <w:sectPr w:rsidR="00E54CF7" w:rsidSect="00AB1801">
          <w:type w:val="continuous"/>
          <w:pgSz w:w="11909" w:h="16834"/>
          <w:pgMar w:top="1440" w:right="1440" w:bottom="1440" w:left="1440" w:header="720" w:footer="720" w:gutter="0"/>
          <w:cols w:space="720"/>
        </w:sectPr>
      </w:pPr>
      <w:r>
        <w:rPr>
          <w:rFonts w:ascii="Nunito Sans" w:eastAsia="Nunito Sans" w:hAnsi="Nunito Sans" w:cs="Nunito Sans"/>
          <w:b/>
          <w:color w:val="91E5CF"/>
          <w:sz w:val="26"/>
          <w:szCs w:val="26"/>
        </w:rPr>
        <w:t>Étude emploi</w:t>
      </w:r>
      <w:r w:rsidR="002B096E">
        <w:rPr>
          <w:rFonts w:ascii="Nunito Sans" w:eastAsia="Nunito Sans" w:hAnsi="Nunito Sans" w:cs="Nunito Sans"/>
          <w:b/>
          <w:color w:val="91E5CF"/>
          <w:sz w:val="26"/>
          <w:szCs w:val="26"/>
        </w:rPr>
        <w:t>s</w:t>
      </w:r>
      <w:r>
        <w:rPr>
          <w:rFonts w:ascii="Nunito Sans" w:eastAsia="Nunito Sans" w:hAnsi="Nunito Sans" w:cs="Nunito Sans"/>
          <w:b/>
          <w:color w:val="91E5CF"/>
          <w:sz w:val="26"/>
          <w:szCs w:val="26"/>
        </w:rPr>
        <w:t xml:space="preserve"> </w:t>
      </w:r>
      <w:r w:rsidR="00D04602">
        <w:rPr>
          <w:rFonts w:ascii="Nunito Sans" w:eastAsia="Nunito Sans" w:hAnsi="Nunito Sans" w:cs="Nunito Sans"/>
          <w:b/>
          <w:color w:val="91E5CF"/>
          <w:sz w:val="26"/>
          <w:szCs w:val="26"/>
        </w:rPr>
        <w:t xml:space="preserve">et activités </w:t>
      </w:r>
      <w:r>
        <w:rPr>
          <w:rFonts w:ascii="Nunito Sans" w:eastAsia="Nunito Sans" w:hAnsi="Nunito Sans" w:cs="Nunito Sans"/>
          <w:b/>
          <w:color w:val="91E5CF"/>
          <w:sz w:val="26"/>
          <w:szCs w:val="26"/>
        </w:rPr>
        <w:t>Nouvelle-Aquitaine</w:t>
      </w:r>
    </w:p>
    <w:p w14:paraId="6F7628FC" w14:textId="4B9CEBB2" w:rsidR="00E54CF7" w:rsidRDefault="00844CEA"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En 2019, l’agence économique régionale ADI</w:t>
      </w:r>
      <w:r w:rsidR="00F84FEE">
        <w:rPr>
          <w:rFonts w:ascii="Nunito Sans" w:eastAsia="Nunito Sans" w:hAnsi="Nunito Sans" w:cs="Nunito Sans"/>
          <w:color w:val="434343"/>
        </w:rPr>
        <w:t>-NA</w:t>
      </w:r>
      <w:r>
        <w:rPr>
          <w:rFonts w:ascii="Nunito Sans" w:eastAsia="Nunito Sans" w:hAnsi="Nunito Sans" w:cs="Nunito Sans"/>
          <w:color w:val="434343"/>
        </w:rPr>
        <w:t xml:space="preserve"> a demandé à deux bureaux d’études spécialisés (Innosea &amp; BVG Associate) de réaliser une étude d’impact emploi</w:t>
      </w:r>
      <w:r w:rsidR="009B7218">
        <w:rPr>
          <w:rFonts w:ascii="Nunito Sans" w:eastAsia="Nunito Sans" w:hAnsi="Nunito Sans" w:cs="Nunito Sans"/>
          <w:color w:val="434343"/>
        </w:rPr>
        <w:t>s</w:t>
      </w:r>
      <w:r>
        <w:rPr>
          <w:rFonts w:ascii="Nunito Sans" w:eastAsia="Nunito Sans" w:hAnsi="Nunito Sans" w:cs="Nunito Sans"/>
          <w:color w:val="434343"/>
        </w:rPr>
        <w:t xml:space="preserve">/activités </w:t>
      </w:r>
      <w:r w:rsidR="000C6942">
        <w:rPr>
          <w:rFonts w:ascii="Nunito Sans" w:eastAsia="Nunito Sans" w:hAnsi="Nunito Sans" w:cs="Nunito Sans"/>
          <w:color w:val="434343"/>
        </w:rPr>
        <w:t xml:space="preserve">de </w:t>
      </w:r>
      <w:r>
        <w:rPr>
          <w:rFonts w:ascii="Nunito Sans" w:eastAsia="Nunito Sans" w:hAnsi="Nunito Sans" w:cs="Nunito Sans"/>
          <w:color w:val="434343"/>
        </w:rPr>
        <w:t>l’implantation d’un parc éolien en mer de 500</w:t>
      </w:r>
      <w:r w:rsidR="00FB1D69">
        <w:rPr>
          <w:rFonts w:ascii="Nunito Sans" w:eastAsia="Nunito Sans" w:hAnsi="Nunito Sans" w:cs="Nunito Sans"/>
          <w:color w:val="434343"/>
        </w:rPr>
        <w:t> </w:t>
      </w:r>
      <w:r>
        <w:rPr>
          <w:rFonts w:ascii="Nunito Sans" w:eastAsia="Nunito Sans" w:hAnsi="Nunito Sans" w:cs="Nunito Sans"/>
          <w:color w:val="434343"/>
        </w:rPr>
        <w:t>MW au large de l’île d’Oléron.</w:t>
      </w:r>
    </w:p>
    <w:p w14:paraId="775E1139" w14:textId="7AE7E56E" w:rsidR="00FB1D69" w:rsidRDefault="00D04602" w:rsidP="00B75A71">
      <w:pPr>
        <w:spacing w:before="240" w:line="240" w:lineRule="auto"/>
        <w:jc w:val="both"/>
        <w:rPr>
          <w:rFonts w:ascii="Nunito Sans" w:eastAsia="Nunito Sans" w:hAnsi="Nunito Sans" w:cs="Nunito Sans"/>
          <w:color w:val="434343"/>
        </w:rPr>
      </w:pPr>
      <w:r w:rsidRPr="00D04602">
        <w:rPr>
          <w:rFonts w:ascii="Nunito Sans" w:eastAsia="Nunito Sans" w:hAnsi="Nunito Sans" w:cs="Nunito Sans"/>
          <w:color w:val="434343"/>
        </w:rPr>
        <w:t>L’analyse de la chaine de valeur permet d’identifier 3 segments prioritaires pour les activités du territoire : les études de site, l’exploitation et la maintenance ainsi que les opérations portuaires et logistiques.</w:t>
      </w:r>
      <w:r>
        <w:rPr>
          <w:rFonts w:ascii="Nunito Sans" w:eastAsia="Nunito Sans" w:hAnsi="Nunito Sans" w:cs="Nunito Sans"/>
          <w:color w:val="434343"/>
        </w:rPr>
        <w:t xml:space="preserve"> </w:t>
      </w:r>
      <w:r w:rsidRPr="00D04602">
        <w:rPr>
          <w:rFonts w:ascii="Nunito Sans" w:eastAsia="Nunito Sans" w:hAnsi="Nunito Sans" w:cs="Nunito Sans"/>
          <w:color w:val="434343"/>
        </w:rPr>
        <w:t>Ces trois segments représentent près de la moitié (42,7%) des dépenses totales sur la durée de vie d’un parc.</w:t>
      </w:r>
      <w:r w:rsidR="00FB1D69" w:rsidRPr="00FB1D69">
        <w:rPr>
          <w:rFonts w:ascii="Nunito Sans" w:eastAsia="Nunito Sans" w:hAnsi="Nunito Sans" w:cs="Nunito Sans"/>
          <w:color w:val="434343"/>
        </w:rPr>
        <w:t xml:space="preserve"> </w:t>
      </w:r>
      <w:r w:rsidR="00FB1D69">
        <w:rPr>
          <w:rFonts w:ascii="Nunito Sans" w:eastAsia="Nunito Sans" w:hAnsi="Nunito Sans" w:cs="Nunito Sans"/>
          <w:color w:val="434343"/>
        </w:rPr>
        <w:t>D’autres</w:t>
      </w:r>
      <w:r w:rsidR="00FB1D69" w:rsidRPr="00FB1D69">
        <w:rPr>
          <w:rFonts w:ascii="Nunito Sans" w:eastAsia="Nunito Sans" w:hAnsi="Nunito Sans" w:cs="Nunito Sans"/>
          <w:color w:val="434343"/>
        </w:rPr>
        <w:t xml:space="preserve"> secteurs semblent prometteurs </w:t>
      </w:r>
      <w:r w:rsidR="00FB1D69">
        <w:rPr>
          <w:rFonts w:ascii="Nunito Sans" w:eastAsia="Nunito Sans" w:hAnsi="Nunito Sans" w:cs="Nunito Sans"/>
          <w:color w:val="434343"/>
        </w:rPr>
        <w:t>notamment les segments liés à</w:t>
      </w:r>
      <w:r w:rsidR="00FB1D69" w:rsidRPr="00FB1D69">
        <w:rPr>
          <w:rFonts w:ascii="Nunito Sans" w:eastAsia="Nunito Sans" w:hAnsi="Nunito Sans" w:cs="Nunito Sans"/>
          <w:color w:val="434343"/>
        </w:rPr>
        <w:t xml:space="preserve"> la nacelle de la turbine et les composants du rotor où plusieurs sous-ensembles pourraient être fournis.</w:t>
      </w:r>
    </w:p>
    <w:p w14:paraId="5C032041" w14:textId="77777777" w:rsidR="004A3D54" w:rsidRDefault="00FB1D69" w:rsidP="00B75A71">
      <w:pPr>
        <w:spacing w:before="240" w:line="240" w:lineRule="auto"/>
        <w:jc w:val="both"/>
        <w:rPr>
          <w:rFonts w:ascii="Nunito Sans" w:eastAsia="Nunito Sans" w:hAnsi="Nunito Sans" w:cs="Nunito Sans"/>
          <w:color w:val="434343"/>
        </w:rPr>
      </w:pPr>
      <w:r w:rsidRPr="00FB1D69">
        <w:rPr>
          <w:rFonts w:ascii="Nunito Sans" w:eastAsia="Nunito Sans" w:hAnsi="Nunito Sans" w:cs="Nunito Sans"/>
          <w:color w:val="434343"/>
        </w:rPr>
        <w:t xml:space="preserve">Les sociétés néo-aquitaines </w:t>
      </w:r>
      <w:r>
        <w:rPr>
          <w:rFonts w:ascii="Nunito Sans" w:eastAsia="Nunito Sans" w:hAnsi="Nunito Sans" w:cs="Nunito Sans"/>
          <w:color w:val="434343"/>
        </w:rPr>
        <w:t xml:space="preserve">ne </w:t>
      </w:r>
      <w:r w:rsidRPr="00FB1D69">
        <w:rPr>
          <w:rFonts w:ascii="Nunito Sans" w:eastAsia="Nunito Sans" w:hAnsi="Nunito Sans" w:cs="Nunito Sans"/>
          <w:color w:val="434343"/>
        </w:rPr>
        <w:t xml:space="preserve">disposent </w:t>
      </w:r>
      <w:r>
        <w:rPr>
          <w:rFonts w:ascii="Nunito Sans" w:eastAsia="Nunito Sans" w:hAnsi="Nunito Sans" w:cs="Nunito Sans"/>
          <w:color w:val="434343"/>
        </w:rPr>
        <w:t xml:space="preserve">que </w:t>
      </w:r>
      <w:r w:rsidRPr="00FB1D69">
        <w:rPr>
          <w:rFonts w:ascii="Nunito Sans" w:eastAsia="Nunito Sans" w:hAnsi="Nunito Sans" w:cs="Nunito Sans"/>
          <w:color w:val="434343"/>
        </w:rPr>
        <w:t>de peu de moyens de production dédiés à la filière éolien en mer à ce jour.</w:t>
      </w:r>
      <w:r>
        <w:rPr>
          <w:rFonts w:ascii="Nunito Sans" w:eastAsia="Nunito Sans" w:hAnsi="Nunito Sans" w:cs="Nunito Sans"/>
          <w:color w:val="434343"/>
        </w:rPr>
        <w:t xml:space="preserve"> D</w:t>
      </w:r>
      <w:r w:rsidRPr="00FB1D69">
        <w:rPr>
          <w:rFonts w:ascii="Nunito Sans" w:eastAsia="Nunito Sans" w:hAnsi="Nunito Sans" w:cs="Nunito Sans"/>
          <w:color w:val="434343"/>
        </w:rPr>
        <w:t>es investissements dans des moyens de production industriels significatifs comme un navire spécialisé pour l’installation de câbles, des fondations et des turbines ou encore un outil de production dédié à la fabrication série de fondations ou de câbles de puissance</w:t>
      </w:r>
      <w:r>
        <w:rPr>
          <w:rFonts w:ascii="Nunito Sans" w:eastAsia="Nunito Sans" w:hAnsi="Nunito Sans" w:cs="Nunito Sans"/>
          <w:color w:val="434343"/>
        </w:rPr>
        <w:t xml:space="preserve"> seraient nécessaires pour tirer davantage parti du projet.</w:t>
      </w:r>
    </w:p>
    <w:p w14:paraId="37AC5C9A" w14:textId="06DAE13B" w:rsidR="005A34A6" w:rsidRDefault="005A34A6" w:rsidP="00B75A71">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Toutefois les résultats indiquent que l</w:t>
      </w:r>
      <w:r w:rsidRPr="005A34A6">
        <w:rPr>
          <w:rFonts w:ascii="Nunito Sans" w:eastAsia="Nunito Sans" w:hAnsi="Nunito Sans" w:cs="Nunito Sans"/>
          <w:color w:val="434343"/>
        </w:rPr>
        <w:t>a création et le maintien d’emplois liés au développement d’un parc éolien</w:t>
      </w:r>
      <w:r>
        <w:rPr>
          <w:rFonts w:ascii="Nunito Sans" w:eastAsia="Nunito Sans" w:hAnsi="Nunito Sans" w:cs="Nunito Sans"/>
          <w:color w:val="434343"/>
        </w:rPr>
        <w:t xml:space="preserve"> </w:t>
      </w:r>
      <w:r w:rsidRPr="005A34A6">
        <w:rPr>
          <w:rFonts w:ascii="Nunito Sans" w:eastAsia="Nunito Sans" w:hAnsi="Nunito Sans" w:cs="Nunito Sans"/>
          <w:color w:val="434343"/>
        </w:rPr>
        <w:t xml:space="preserve">en mer posé </w:t>
      </w:r>
      <w:r>
        <w:rPr>
          <w:rFonts w:ascii="Nunito Sans" w:eastAsia="Nunito Sans" w:hAnsi="Nunito Sans" w:cs="Nunito Sans"/>
          <w:color w:val="434343"/>
        </w:rPr>
        <w:t>de 500 MW</w:t>
      </w:r>
      <w:r w:rsidRPr="005A34A6">
        <w:rPr>
          <w:rFonts w:ascii="Nunito Sans" w:eastAsia="Nunito Sans" w:hAnsi="Nunito Sans" w:cs="Nunito Sans"/>
          <w:color w:val="434343"/>
        </w:rPr>
        <w:t xml:space="preserve"> est particulièrement significatif au</w:t>
      </w:r>
      <w:r>
        <w:rPr>
          <w:rFonts w:ascii="Nunito Sans" w:eastAsia="Nunito Sans" w:hAnsi="Nunito Sans" w:cs="Nunito Sans"/>
          <w:color w:val="434343"/>
        </w:rPr>
        <w:t xml:space="preserve"> </w:t>
      </w:r>
      <w:r w:rsidRPr="005A34A6">
        <w:rPr>
          <w:rFonts w:ascii="Nunito Sans" w:eastAsia="Nunito Sans" w:hAnsi="Nunito Sans" w:cs="Nunito Sans"/>
          <w:color w:val="434343"/>
        </w:rPr>
        <w:t>moment de la construction du parc avec un pic d’emplois sur l’année et</w:t>
      </w:r>
      <w:r>
        <w:rPr>
          <w:rFonts w:ascii="Nunito Sans" w:eastAsia="Nunito Sans" w:hAnsi="Nunito Sans" w:cs="Nunito Sans"/>
          <w:color w:val="434343"/>
        </w:rPr>
        <w:t xml:space="preserve"> </w:t>
      </w:r>
      <w:r w:rsidRPr="005A34A6">
        <w:rPr>
          <w:rFonts w:ascii="Nunito Sans" w:eastAsia="Nunito Sans" w:hAnsi="Nunito Sans" w:cs="Nunito Sans"/>
          <w:color w:val="434343"/>
        </w:rPr>
        <w:t>demie de la construction avec plus de 650 ETP créés sur cette période.</w:t>
      </w:r>
      <w:r>
        <w:rPr>
          <w:rFonts w:ascii="Nunito Sans" w:eastAsia="Nunito Sans" w:hAnsi="Nunito Sans" w:cs="Nunito Sans"/>
          <w:color w:val="434343"/>
        </w:rPr>
        <w:t xml:space="preserve"> </w:t>
      </w:r>
      <w:r w:rsidRPr="005A34A6">
        <w:rPr>
          <w:rFonts w:ascii="Nunito Sans" w:eastAsia="Nunito Sans" w:hAnsi="Nunito Sans" w:cs="Nunito Sans"/>
          <w:color w:val="434343"/>
        </w:rPr>
        <w:t>L’exploitation et maintenance est l’activité la plus porteuse sur le long terme</w:t>
      </w:r>
      <w:r>
        <w:rPr>
          <w:rFonts w:ascii="Nunito Sans" w:eastAsia="Nunito Sans" w:hAnsi="Nunito Sans" w:cs="Nunito Sans"/>
          <w:color w:val="434343"/>
        </w:rPr>
        <w:t xml:space="preserve"> </w:t>
      </w:r>
      <w:r w:rsidRPr="005A34A6">
        <w:rPr>
          <w:rFonts w:ascii="Nunito Sans" w:eastAsia="Nunito Sans" w:hAnsi="Nunito Sans" w:cs="Nunito Sans"/>
          <w:color w:val="434343"/>
        </w:rPr>
        <w:t xml:space="preserve">avec plus de 160 ETP </w:t>
      </w:r>
      <w:r w:rsidR="002B096E" w:rsidRPr="005A34A6">
        <w:rPr>
          <w:rFonts w:ascii="Nunito Sans" w:eastAsia="Nunito Sans" w:hAnsi="Nunito Sans" w:cs="Nunito Sans"/>
          <w:color w:val="434343"/>
        </w:rPr>
        <w:t>cré</w:t>
      </w:r>
      <w:r w:rsidR="002B096E">
        <w:rPr>
          <w:rFonts w:ascii="Nunito Sans" w:eastAsia="Nunito Sans" w:hAnsi="Nunito Sans" w:cs="Nunito Sans"/>
          <w:color w:val="434343"/>
        </w:rPr>
        <w:t>é</w:t>
      </w:r>
      <w:r w:rsidR="002B096E" w:rsidRPr="005A34A6">
        <w:rPr>
          <w:rFonts w:ascii="Nunito Sans" w:eastAsia="Nunito Sans" w:hAnsi="Nunito Sans" w:cs="Nunito Sans"/>
          <w:color w:val="434343"/>
        </w:rPr>
        <w:t xml:space="preserve">s </w:t>
      </w:r>
      <w:r w:rsidRPr="005A34A6">
        <w:rPr>
          <w:rFonts w:ascii="Nunito Sans" w:eastAsia="Nunito Sans" w:hAnsi="Nunito Sans" w:cs="Nunito Sans"/>
          <w:color w:val="434343"/>
        </w:rPr>
        <w:t>sur la période dont une quarantaine d’emplois</w:t>
      </w:r>
      <w:r>
        <w:rPr>
          <w:rFonts w:ascii="Nunito Sans" w:eastAsia="Nunito Sans" w:hAnsi="Nunito Sans" w:cs="Nunito Sans"/>
          <w:color w:val="434343"/>
        </w:rPr>
        <w:t xml:space="preserve"> </w:t>
      </w:r>
      <w:r w:rsidRPr="005A34A6">
        <w:rPr>
          <w:rFonts w:ascii="Nunito Sans" w:eastAsia="Nunito Sans" w:hAnsi="Nunito Sans" w:cs="Nunito Sans"/>
          <w:color w:val="434343"/>
        </w:rPr>
        <w:t>directs, une centaine d’emplois indirects et une vingtaine d’emplois induits</w:t>
      </w:r>
      <w:r>
        <w:rPr>
          <w:rFonts w:ascii="Nunito Sans" w:eastAsia="Nunito Sans" w:hAnsi="Nunito Sans" w:cs="Nunito Sans"/>
          <w:color w:val="434343"/>
        </w:rPr>
        <w:t>, toujours pour un volume de 500 MW.</w:t>
      </w:r>
    </w:p>
    <w:p w14:paraId="0C6E2CA1" w14:textId="19B3F20A" w:rsidR="00C16760" w:rsidRPr="00C16760" w:rsidRDefault="00C16760" w:rsidP="00B75A71">
      <w:pPr>
        <w:spacing w:before="240" w:line="240" w:lineRule="auto"/>
        <w:jc w:val="both"/>
        <w:rPr>
          <w:rFonts w:ascii="Nunito Sans" w:eastAsia="Nunito Sans" w:hAnsi="Nunito Sans" w:cs="Nunito Sans"/>
          <w:b/>
          <w:bCs/>
          <w:color w:val="434343"/>
        </w:rPr>
      </w:pPr>
      <w:r>
        <w:rPr>
          <w:rFonts w:ascii="Nunito Sans" w:eastAsia="Nunito Sans" w:hAnsi="Nunito Sans" w:cs="Nunito Sans"/>
          <w:color w:val="434343"/>
        </w:rPr>
        <w:t xml:space="preserve">Parmi les scénarii étudiés, </w:t>
      </w:r>
      <w:r w:rsidRPr="00C16760">
        <w:rPr>
          <w:rFonts w:ascii="Nunito Sans" w:eastAsia="Nunito Sans" w:hAnsi="Nunito Sans" w:cs="Nunito Sans"/>
          <w:b/>
          <w:bCs/>
          <w:color w:val="434343"/>
        </w:rPr>
        <w:t>la part de contenu local du projet, qui doit être selon nous une exigence du cahier des charges de l’appel d’offres, pourrait atteindre 22,7% à 31%.</w:t>
      </w:r>
    </w:p>
    <w:p w14:paraId="22F530EE" w14:textId="48796B38" w:rsidR="00D04602" w:rsidRDefault="008F1782" w:rsidP="00B75A71">
      <w:pPr>
        <w:spacing w:before="240"/>
        <w:jc w:val="both"/>
        <w:rPr>
          <w:rFonts w:ascii="Nunito Sans" w:eastAsia="Nunito Sans" w:hAnsi="Nunito Sans" w:cs="Nunito Sans"/>
          <w:color w:val="434343"/>
        </w:rPr>
      </w:pPr>
      <w:r>
        <w:rPr>
          <w:rFonts w:ascii="Nunito Sans" w:eastAsia="Nunito Sans" w:hAnsi="Nunito Sans" w:cs="Nunito Sans"/>
          <w:noProof/>
          <w:color w:val="434343"/>
          <w:lang w:val="fr-FR" w:eastAsia="fr-FR"/>
        </w:rPr>
        <w:drawing>
          <wp:anchor distT="0" distB="0" distL="114300" distR="114300" simplePos="0" relativeHeight="251658240" behindDoc="0" locked="0" layoutInCell="1" allowOverlap="1" wp14:anchorId="053DF9EA" wp14:editId="5FF72587">
            <wp:simplePos x="0" y="0"/>
            <wp:positionH relativeFrom="column">
              <wp:posOffset>62828</wp:posOffset>
            </wp:positionH>
            <wp:positionV relativeFrom="paragraph">
              <wp:posOffset>1350532</wp:posOffset>
            </wp:positionV>
            <wp:extent cx="3187065" cy="318325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065" cy="3183255"/>
                    </a:xfrm>
                    <a:prstGeom prst="rect">
                      <a:avLst/>
                    </a:prstGeom>
                    <a:noFill/>
                  </pic:spPr>
                </pic:pic>
              </a:graphicData>
            </a:graphic>
            <wp14:sizeRelH relativeFrom="margin">
              <wp14:pctWidth>0</wp14:pctWidth>
            </wp14:sizeRelH>
            <wp14:sizeRelV relativeFrom="margin">
              <wp14:pctHeight>0</wp14:pctHeight>
            </wp14:sizeRelV>
          </wp:anchor>
        </w:drawing>
      </w:r>
      <w:r w:rsidR="005C4CC9">
        <w:rPr>
          <w:rFonts w:ascii="Nunito Sans" w:eastAsia="Nunito Sans" w:hAnsi="Nunito Sans" w:cs="Nunito Sans"/>
          <w:color w:val="434343"/>
          <w:lang w:val="fr-FR"/>
        </w:rPr>
        <w:t>En France</w:t>
      </w:r>
      <w:r w:rsidR="005C4CC9" w:rsidRPr="005C4CC9">
        <w:rPr>
          <w:rFonts w:ascii="Nunito Sans" w:eastAsia="Nunito Sans" w:hAnsi="Nunito Sans" w:cs="Nunito Sans"/>
          <w:color w:val="434343"/>
          <w:lang w:val="fr-FR"/>
        </w:rPr>
        <w:t xml:space="preserve">, les retombées industrielles liées aux engagements associés aux premiers parcs éoliens en mer français en cours de développement se sont </w:t>
      </w:r>
      <w:r w:rsidR="002B096E" w:rsidRPr="005C4CC9">
        <w:rPr>
          <w:rFonts w:ascii="Nunito Sans" w:eastAsia="Nunito Sans" w:hAnsi="Nunito Sans" w:cs="Nunito Sans"/>
          <w:color w:val="434343"/>
          <w:lang w:val="fr-FR"/>
        </w:rPr>
        <w:t>concrétisées</w:t>
      </w:r>
      <w:r w:rsidR="005C4CC9" w:rsidRPr="005C4CC9">
        <w:rPr>
          <w:rFonts w:ascii="Nunito Sans" w:eastAsia="Nunito Sans" w:hAnsi="Nunito Sans" w:cs="Nunito Sans"/>
          <w:color w:val="434343"/>
          <w:lang w:val="fr-FR"/>
        </w:rPr>
        <w:t xml:space="preserve"> : </w:t>
      </w:r>
      <w:r w:rsidR="005C4CC9">
        <w:rPr>
          <w:rFonts w:ascii="Nunito Sans" w:eastAsia="Nunito Sans" w:hAnsi="Nunito Sans" w:cs="Nunito Sans"/>
          <w:color w:val="434343"/>
          <w:lang w:val="fr-FR"/>
        </w:rPr>
        <w:t>u</w:t>
      </w:r>
      <w:r w:rsidR="005C4CC9" w:rsidRPr="005C4CC9">
        <w:rPr>
          <w:rFonts w:ascii="Nunito Sans" w:eastAsia="Nunito Sans" w:hAnsi="Nunito Sans" w:cs="Nunito Sans"/>
          <w:color w:val="434343"/>
          <w:lang w:val="fr-FR"/>
        </w:rPr>
        <w:t xml:space="preserve">sine de fabrication de nacelles et pales au Havre, usine de fabrication de pales à Cherbourg, </w:t>
      </w:r>
      <w:r w:rsidR="005C4CC9">
        <w:rPr>
          <w:rFonts w:ascii="Nunito Sans" w:eastAsia="Nunito Sans" w:hAnsi="Nunito Sans" w:cs="Nunito Sans"/>
          <w:color w:val="434343"/>
          <w:lang w:val="fr-FR"/>
        </w:rPr>
        <w:t>u</w:t>
      </w:r>
      <w:r w:rsidR="005C4CC9" w:rsidRPr="005C4CC9">
        <w:rPr>
          <w:rFonts w:ascii="Nunito Sans" w:eastAsia="Nunito Sans" w:hAnsi="Nunito Sans" w:cs="Nunito Sans"/>
          <w:color w:val="434343"/>
          <w:lang w:val="fr-FR"/>
        </w:rPr>
        <w:t xml:space="preserve">sine de fabrication de nacelles à Montoir de Bretagne, </w:t>
      </w:r>
      <w:r w:rsidR="005C4CC9">
        <w:rPr>
          <w:rFonts w:ascii="Nunito Sans" w:eastAsia="Nunito Sans" w:hAnsi="Nunito Sans" w:cs="Nunito Sans"/>
          <w:color w:val="434343"/>
          <w:lang w:val="fr-FR"/>
        </w:rPr>
        <w:t>u</w:t>
      </w:r>
      <w:r w:rsidR="005C4CC9" w:rsidRPr="005C4CC9">
        <w:rPr>
          <w:rFonts w:ascii="Nunito Sans" w:eastAsia="Nunito Sans" w:hAnsi="Nunito Sans" w:cs="Nunito Sans"/>
          <w:color w:val="434343"/>
          <w:lang w:val="fr-FR"/>
        </w:rPr>
        <w:t xml:space="preserve">sine de fabrication de sous-stations électriques à Saint Nazaire, usine de </w:t>
      </w:r>
      <w:r w:rsidR="002B096E">
        <w:rPr>
          <w:rFonts w:ascii="Nunito Sans" w:eastAsia="Nunito Sans" w:hAnsi="Nunito Sans" w:cs="Nunito Sans"/>
          <w:color w:val="434343"/>
          <w:lang w:val="fr-FR"/>
        </w:rPr>
        <w:t>f</w:t>
      </w:r>
      <w:r w:rsidR="002B096E" w:rsidRPr="005C4CC9">
        <w:rPr>
          <w:rFonts w:ascii="Nunito Sans" w:eastAsia="Nunito Sans" w:hAnsi="Nunito Sans" w:cs="Nunito Sans"/>
          <w:color w:val="434343"/>
          <w:lang w:val="fr-FR"/>
        </w:rPr>
        <w:t xml:space="preserve">abrication </w:t>
      </w:r>
      <w:r w:rsidR="005C4CC9" w:rsidRPr="005C4CC9">
        <w:rPr>
          <w:rFonts w:ascii="Nunito Sans" w:eastAsia="Nunito Sans" w:hAnsi="Nunito Sans" w:cs="Nunito Sans"/>
          <w:color w:val="434343"/>
          <w:lang w:val="fr-FR"/>
        </w:rPr>
        <w:t>des câbles inter-éoliennes, investissements portuaires…</w:t>
      </w:r>
      <w:r w:rsidR="005C4CC9">
        <w:rPr>
          <w:rFonts w:ascii="Nunito Sans" w:eastAsia="Nunito Sans" w:hAnsi="Nunito Sans" w:cs="Nunito Sans"/>
          <w:color w:val="434343"/>
          <w:lang w:val="fr-FR"/>
        </w:rPr>
        <w:t xml:space="preserve"> En 2020,</w:t>
      </w:r>
      <w:r w:rsidR="004D4FE0">
        <w:rPr>
          <w:rFonts w:ascii="Nunito Sans" w:eastAsia="Nunito Sans" w:hAnsi="Nunito Sans" w:cs="Nunito Sans"/>
          <w:color w:val="434343"/>
          <w:lang w:val="fr-FR"/>
        </w:rPr>
        <w:t xml:space="preserve"> la filière des énergies marines renouvelable</w:t>
      </w:r>
      <w:r w:rsidR="000C6942">
        <w:rPr>
          <w:rFonts w:ascii="Nunito Sans" w:eastAsia="Nunito Sans" w:hAnsi="Nunito Sans" w:cs="Nunito Sans"/>
          <w:color w:val="434343"/>
          <w:lang w:val="fr-FR"/>
        </w:rPr>
        <w:t>s</w:t>
      </w:r>
      <w:r w:rsidR="004D4FE0">
        <w:rPr>
          <w:rFonts w:ascii="Nunito Sans" w:eastAsia="Nunito Sans" w:hAnsi="Nunito Sans" w:cs="Nunito Sans"/>
          <w:color w:val="434343"/>
          <w:lang w:val="fr-FR"/>
        </w:rPr>
        <w:t xml:space="preserve"> en France, principalement </w:t>
      </w:r>
      <w:r w:rsidR="009B7218">
        <w:rPr>
          <w:rFonts w:ascii="Nunito Sans" w:eastAsia="Nunito Sans" w:hAnsi="Nunito Sans" w:cs="Nunito Sans"/>
          <w:color w:val="434343"/>
          <w:lang w:val="fr-FR"/>
        </w:rPr>
        <w:t xml:space="preserve">stimulée </w:t>
      </w:r>
      <w:r w:rsidR="004D4FE0">
        <w:rPr>
          <w:rFonts w:ascii="Nunito Sans" w:eastAsia="Nunito Sans" w:hAnsi="Nunito Sans" w:cs="Nunito Sans"/>
          <w:color w:val="434343"/>
          <w:lang w:val="fr-FR"/>
        </w:rPr>
        <w:t xml:space="preserve">par l’éolien en mer et </w:t>
      </w:r>
      <w:r w:rsidR="000C6942">
        <w:rPr>
          <w:rFonts w:ascii="Nunito Sans" w:eastAsia="Nunito Sans" w:hAnsi="Nunito Sans" w:cs="Nunito Sans"/>
          <w:color w:val="434343"/>
          <w:lang w:val="fr-FR"/>
        </w:rPr>
        <w:t>par</w:t>
      </w:r>
      <w:r w:rsidR="004D4FE0">
        <w:rPr>
          <w:rFonts w:ascii="Nunito Sans" w:eastAsia="Nunito Sans" w:hAnsi="Nunito Sans" w:cs="Nunito Sans"/>
          <w:color w:val="434343"/>
          <w:lang w:val="fr-FR"/>
        </w:rPr>
        <w:t xml:space="preserve"> la mise en construction de 3 parcs, dénombre 4 859 emplois directs (+ 1794 par rapport à 2019), 833M€ de chiffre d’affaires (dont 29% à l’export) et 1 Mrds d’investissements (source : </w:t>
      </w:r>
      <w:r w:rsidR="00A835F5">
        <w:rPr>
          <w:rFonts w:ascii="Nunito Sans" w:eastAsia="Nunito Sans" w:hAnsi="Nunito Sans" w:cs="Nunito Sans"/>
          <w:color w:val="434343"/>
          <w:lang w:val="fr-FR"/>
        </w:rPr>
        <w:t>Observatoire</w:t>
      </w:r>
      <w:r w:rsidR="00D04602">
        <w:rPr>
          <w:rFonts w:ascii="Nunito Sans" w:eastAsia="Nunito Sans" w:hAnsi="Nunito Sans" w:cs="Nunito Sans"/>
          <w:color w:val="434343"/>
        </w:rPr>
        <w:t xml:space="preserve"> des énergies de la mer</w:t>
      </w:r>
      <w:r w:rsidR="004D4FE0">
        <w:rPr>
          <w:rFonts w:ascii="Nunito Sans" w:eastAsia="Nunito Sans" w:hAnsi="Nunito Sans" w:cs="Nunito Sans"/>
          <w:color w:val="434343"/>
        </w:rPr>
        <w:t>).</w:t>
      </w:r>
    </w:p>
    <w:p w14:paraId="71D02C46" w14:textId="54D1FB84" w:rsidR="004D4FE0" w:rsidRDefault="008F1782" w:rsidP="00B75A71">
      <w:pPr>
        <w:spacing w:before="240"/>
        <w:jc w:val="both"/>
        <w:rPr>
          <w:rFonts w:ascii="Nunito Sans" w:eastAsia="Nunito Sans" w:hAnsi="Nunito Sans" w:cs="Nunito Sans"/>
          <w:color w:val="434343"/>
        </w:rPr>
      </w:pPr>
      <w:r>
        <w:rPr>
          <w:noProof/>
          <w:lang w:val="fr-FR" w:eastAsia="fr-FR"/>
        </w:rPr>
        <mc:AlternateContent>
          <mc:Choice Requires="wps">
            <w:drawing>
              <wp:anchor distT="0" distB="0" distL="114300" distR="114300" simplePos="0" relativeHeight="251660288" behindDoc="0" locked="0" layoutInCell="1" allowOverlap="1" wp14:anchorId="635CD06F" wp14:editId="4275CAEB">
                <wp:simplePos x="0" y="0"/>
                <wp:positionH relativeFrom="column">
                  <wp:posOffset>63427</wp:posOffset>
                </wp:positionH>
                <wp:positionV relativeFrom="paragraph">
                  <wp:posOffset>1153843</wp:posOffset>
                </wp:positionV>
                <wp:extent cx="3187065" cy="63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3187065" cy="635"/>
                        </a:xfrm>
                        <a:prstGeom prst="rect">
                          <a:avLst/>
                        </a:prstGeom>
                        <a:solidFill>
                          <a:prstClr val="white"/>
                        </a:solidFill>
                        <a:ln>
                          <a:noFill/>
                        </a:ln>
                      </wps:spPr>
                      <wps:txbx>
                        <w:txbxContent>
                          <w:p w14:paraId="77DB6871" w14:textId="10A40BC2" w:rsidR="00A835F5" w:rsidRPr="00A835F5" w:rsidRDefault="00A835F5" w:rsidP="00A835F5">
                            <w:pPr>
                              <w:pStyle w:val="Lgende"/>
                              <w:jc w:val="center"/>
                              <w:rPr>
                                <w:rFonts w:ascii="Nunito Sans" w:eastAsia="Nunito Sans" w:hAnsi="Nunito Sans" w:cs="Nunito Sans"/>
                                <w:noProof/>
                                <w:color w:val="434343"/>
                                <w:sz w:val="16"/>
                                <w:szCs w:val="16"/>
                              </w:rPr>
                            </w:pPr>
                            <w:r w:rsidRPr="00A835F5">
                              <w:rPr>
                                <w:sz w:val="16"/>
                                <w:szCs w:val="16"/>
                              </w:rPr>
                              <w:t>Source : Rapport 2021 de l'Observatoire des énergies de la 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5CD06F" id="_x0000_t202" coordsize="21600,21600" o:spt="202" path="m,l,21600r21600,l21600,xe">
                <v:stroke joinstyle="miter"/>
                <v:path gradientshapeok="t" o:connecttype="rect"/>
              </v:shapetype>
              <v:shape id="Zone de texte 1" o:spid="_x0000_s1026" type="#_x0000_t202" style="position:absolute;margin-left:5pt;margin-top:90.85pt;width:250.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" stroked="f">
                <v:textbox style="mso-fit-shape-to-text:t" inset="0,0,0,0">
                  <w:txbxContent>
                    <w:p w14:paraId="77DB6871" w14:textId="10A40BC2" w:rsidR="00A835F5" w:rsidRPr="00A835F5" w:rsidRDefault="00A835F5" w:rsidP="00A835F5">
                      <w:pPr>
                        <w:pStyle w:val="Lgende"/>
                        <w:jc w:val="center"/>
                        <w:rPr>
                          <w:rFonts w:ascii="Nunito Sans" w:eastAsia="Nunito Sans" w:hAnsi="Nunito Sans" w:cs="Nunito Sans"/>
                          <w:noProof/>
                          <w:color w:val="434343"/>
                          <w:sz w:val="16"/>
                          <w:szCs w:val="16"/>
                        </w:rPr>
                      </w:pPr>
                      <w:r w:rsidRPr="00A835F5">
                        <w:rPr>
                          <w:sz w:val="16"/>
                          <w:szCs w:val="16"/>
                        </w:rPr>
                        <w:t>Source : Rapport 2021 de l'Observatoire des énergies de la mer</w:t>
                      </w:r>
                    </w:p>
                  </w:txbxContent>
                </v:textbox>
                <w10:wrap type="square"/>
              </v:shape>
            </w:pict>
          </mc:Fallback>
        </mc:AlternateContent>
      </w:r>
      <w:r w:rsidR="00A835F5">
        <w:rPr>
          <w:rFonts w:ascii="Nunito Sans" w:eastAsia="Nunito Sans" w:hAnsi="Nunito Sans" w:cs="Nunito Sans"/>
          <w:color w:val="434343"/>
        </w:rPr>
        <w:t xml:space="preserve">En toute logique, les </w:t>
      </w:r>
      <w:r w:rsidR="000C6942">
        <w:rPr>
          <w:rFonts w:ascii="Nunito Sans" w:eastAsia="Nunito Sans" w:hAnsi="Nunito Sans" w:cs="Nunito Sans"/>
          <w:color w:val="434343"/>
        </w:rPr>
        <w:t>R</w:t>
      </w:r>
      <w:r w:rsidR="00A835F5">
        <w:rPr>
          <w:rFonts w:ascii="Nunito Sans" w:eastAsia="Nunito Sans" w:hAnsi="Nunito Sans" w:cs="Nunito Sans"/>
          <w:color w:val="434343"/>
        </w:rPr>
        <w:t>égions bénéficiant des retombées en termes d’économie et d’emplois sont celles qui ont développé des champs éoliens au large de leurs côtes.</w:t>
      </w:r>
    </w:p>
    <w:p w14:paraId="5F21A5B1" w14:textId="3A0F1032" w:rsidR="00411C34" w:rsidRDefault="000D56CF" w:rsidP="00B75A71">
      <w:pPr>
        <w:spacing w:before="240"/>
        <w:jc w:val="both"/>
        <w:rPr>
          <w:rFonts w:ascii="Nunito Sans" w:eastAsia="Nunito Sans" w:hAnsi="Nunito Sans" w:cs="Nunito Sans"/>
          <w:color w:val="434343"/>
        </w:rPr>
      </w:pPr>
      <w:r>
        <w:rPr>
          <w:rFonts w:ascii="Nunito Sans" w:eastAsia="Nunito Sans" w:hAnsi="Nunito Sans" w:cs="Nunito Sans"/>
          <w:color w:val="434343"/>
        </w:rPr>
        <w:t xml:space="preserve">Afin que la dynamique se poursuivre en ce sens, Aquitaine Blue Energies est partenaire de la </w:t>
      </w:r>
      <w:r w:rsidRPr="000D56CF">
        <w:rPr>
          <w:rFonts w:ascii="Nunito Sans" w:eastAsia="Nunito Sans" w:hAnsi="Nunito Sans" w:cs="Nunito Sans"/>
          <w:b/>
          <w:bCs/>
          <w:color w:val="434343"/>
        </w:rPr>
        <w:t>Charte d’engagement pour une filière française des EMR</w:t>
      </w:r>
      <w:r>
        <w:rPr>
          <w:rFonts w:ascii="Nunito Sans" w:eastAsia="Nunito Sans" w:hAnsi="Nunito Sans" w:cs="Nunito Sans"/>
          <w:color w:val="434343"/>
        </w:rPr>
        <w:t>, proposée à la signature des consortiums pré-sélectionnés dans le cadre de la procédure de dialogue concurrentiel, rédigée avec les autres clusters régionaux (Bretagne Ocean Power, Normandie Maritime, Néopolia, Wind’Occ).</w:t>
      </w:r>
    </w:p>
    <w:p w14:paraId="1CE7CBBC" w14:textId="1BB76FAD" w:rsidR="003E0D73" w:rsidRDefault="003E0D73" w:rsidP="003E0D73">
      <w:pPr>
        <w:spacing w:before="240" w:line="240" w:lineRule="auto"/>
        <w:jc w:val="both"/>
        <w:rPr>
          <w:rFonts w:ascii="Nunito Sans" w:eastAsia="Nunito Sans" w:hAnsi="Nunito Sans" w:cs="Nunito Sans"/>
          <w:color w:val="434343"/>
        </w:rPr>
      </w:pPr>
      <w:r>
        <w:rPr>
          <w:rFonts w:ascii="Nunito Sans" w:eastAsia="Nunito Sans" w:hAnsi="Nunito Sans" w:cs="Nunito Sans"/>
          <w:color w:val="434343"/>
        </w:rPr>
        <w:t>En tout état de cause, les</w:t>
      </w:r>
      <w:r w:rsidRPr="004A3D54">
        <w:rPr>
          <w:rFonts w:ascii="Nunito Sans" w:eastAsia="Nunito Sans" w:hAnsi="Nunito Sans" w:cs="Nunito Sans"/>
          <w:color w:val="434343"/>
        </w:rPr>
        <w:t xml:space="preserve"> investissements à réaliser pour développer des compétences locales pour le projet Oléron </w:t>
      </w:r>
      <w:r>
        <w:rPr>
          <w:rFonts w:ascii="Nunito Sans" w:eastAsia="Nunito Sans" w:hAnsi="Nunito Sans" w:cs="Nunito Sans"/>
          <w:color w:val="434343"/>
        </w:rPr>
        <w:t>devraient</w:t>
      </w:r>
      <w:r w:rsidRPr="004A3D54">
        <w:rPr>
          <w:rFonts w:ascii="Nunito Sans" w:eastAsia="Nunito Sans" w:hAnsi="Nunito Sans" w:cs="Nunito Sans"/>
          <w:color w:val="434343"/>
        </w:rPr>
        <w:t xml:space="preserve"> compléter celles des autres Régions qui peuvent également servir aux parcs plus au </w:t>
      </w:r>
      <w:r w:rsidR="00B17276">
        <w:rPr>
          <w:rFonts w:ascii="Nunito Sans" w:eastAsia="Nunito Sans" w:hAnsi="Nunito Sans" w:cs="Nunito Sans"/>
          <w:color w:val="434343"/>
        </w:rPr>
        <w:t>n</w:t>
      </w:r>
      <w:r w:rsidRPr="004A3D54">
        <w:rPr>
          <w:rFonts w:ascii="Nunito Sans" w:eastAsia="Nunito Sans" w:hAnsi="Nunito Sans" w:cs="Nunito Sans"/>
          <w:color w:val="434343"/>
        </w:rPr>
        <w:t xml:space="preserve">ord </w:t>
      </w:r>
      <w:r>
        <w:rPr>
          <w:rFonts w:ascii="Nunito Sans" w:eastAsia="Nunito Sans" w:hAnsi="Nunito Sans" w:cs="Nunito Sans"/>
          <w:color w:val="434343"/>
        </w:rPr>
        <w:t>afin d’</w:t>
      </w:r>
      <w:r w:rsidRPr="004A3D54">
        <w:rPr>
          <w:rFonts w:ascii="Nunito Sans" w:eastAsia="Nunito Sans" w:hAnsi="Nunito Sans" w:cs="Nunito Sans"/>
          <w:color w:val="434343"/>
        </w:rPr>
        <w:t xml:space="preserve">éviter </w:t>
      </w:r>
      <w:r w:rsidR="00B17276">
        <w:rPr>
          <w:rFonts w:ascii="Nunito Sans" w:eastAsia="Nunito Sans" w:hAnsi="Nunito Sans" w:cs="Nunito Sans"/>
          <w:color w:val="434343"/>
        </w:rPr>
        <w:t>les doublons</w:t>
      </w:r>
      <w:r w:rsidRPr="004A3D54">
        <w:rPr>
          <w:rFonts w:ascii="Nunito Sans" w:eastAsia="Nunito Sans" w:hAnsi="Nunito Sans" w:cs="Nunito Sans"/>
          <w:color w:val="434343"/>
        </w:rPr>
        <w:t xml:space="preserve">. </w:t>
      </w:r>
      <w:r>
        <w:rPr>
          <w:rFonts w:ascii="Nunito Sans" w:eastAsia="Nunito Sans" w:hAnsi="Nunito Sans" w:cs="Nunito Sans"/>
          <w:color w:val="434343"/>
        </w:rPr>
        <w:t>Cette réflexion devra être menée avec l’appui d’ABE</w:t>
      </w:r>
      <w:r w:rsidR="00B17276">
        <w:rPr>
          <w:rFonts w:ascii="Nunito Sans" w:eastAsia="Nunito Sans" w:hAnsi="Nunito Sans" w:cs="Nunito Sans"/>
          <w:color w:val="434343"/>
        </w:rPr>
        <w:t xml:space="preserve"> pour identifier les besoins en fonction des capacités déjà en place, et trouver éventuellement les créneaux </w:t>
      </w:r>
      <w:r>
        <w:rPr>
          <w:rFonts w:ascii="Nunito Sans" w:eastAsia="Nunito Sans" w:hAnsi="Nunito Sans" w:cs="Nunito Sans"/>
          <w:color w:val="434343"/>
        </w:rPr>
        <w:t xml:space="preserve"> </w:t>
      </w:r>
      <w:r w:rsidRPr="004A3D54">
        <w:rPr>
          <w:rFonts w:ascii="Nunito Sans" w:eastAsia="Nunito Sans" w:hAnsi="Nunito Sans" w:cs="Nunito Sans"/>
          <w:color w:val="434343"/>
        </w:rPr>
        <w:t>non couverts dans d’autres régions</w:t>
      </w:r>
      <w:r w:rsidR="00B17276">
        <w:rPr>
          <w:rFonts w:ascii="Nunito Sans" w:eastAsia="Nunito Sans" w:hAnsi="Nunito Sans" w:cs="Nunito Sans"/>
          <w:color w:val="434343"/>
        </w:rPr>
        <w:t xml:space="preserve"> (</w:t>
      </w:r>
      <w:r w:rsidRPr="004A3D54">
        <w:rPr>
          <w:rFonts w:ascii="Nunito Sans" w:eastAsia="Nunito Sans" w:hAnsi="Nunito Sans" w:cs="Nunito Sans"/>
          <w:color w:val="434343"/>
        </w:rPr>
        <w:t xml:space="preserve">composants </w:t>
      </w:r>
      <w:r>
        <w:rPr>
          <w:rFonts w:ascii="Nunito Sans" w:eastAsia="Nunito Sans" w:hAnsi="Nunito Sans" w:cs="Nunito Sans"/>
          <w:color w:val="434343"/>
        </w:rPr>
        <w:t xml:space="preserve">éventuellement </w:t>
      </w:r>
      <w:r w:rsidRPr="004A3D54">
        <w:rPr>
          <w:rFonts w:ascii="Nunito Sans" w:eastAsia="Nunito Sans" w:hAnsi="Nunito Sans" w:cs="Nunito Sans"/>
          <w:color w:val="434343"/>
        </w:rPr>
        <w:t>dédiés au flottant</w:t>
      </w:r>
      <w:r w:rsidR="00B17276">
        <w:rPr>
          <w:rFonts w:ascii="Nunito Sans" w:eastAsia="Nunito Sans" w:hAnsi="Nunito Sans" w:cs="Nunito Sans"/>
          <w:color w:val="434343"/>
        </w:rPr>
        <w:t xml:space="preserve">, </w:t>
      </w:r>
      <w:r w:rsidRPr="004A3D54">
        <w:rPr>
          <w:rFonts w:ascii="Nunito Sans" w:eastAsia="Nunito Sans" w:hAnsi="Nunito Sans" w:cs="Nunito Sans"/>
          <w:color w:val="434343"/>
        </w:rPr>
        <w:t>ancrages, câbles dynamiques ?) …</w:t>
      </w:r>
    </w:p>
    <w:p w14:paraId="230F2B62" w14:textId="1CCD50E2" w:rsidR="00E54CF7" w:rsidRDefault="000A29BA" w:rsidP="00B75A71">
      <w:pPr>
        <w:numPr>
          <w:ilvl w:val="0"/>
          <w:numId w:val="1"/>
        </w:numPr>
        <w:spacing w:before="240" w:line="240" w:lineRule="auto"/>
        <w:jc w:val="both"/>
        <w:rPr>
          <w:rFonts w:ascii="Nunito Sans" w:eastAsia="Nunito Sans" w:hAnsi="Nunito Sans" w:cs="Nunito Sans"/>
          <w:b/>
          <w:color w:val="91E5CF"/>
          <w:sz w:val="26"/>
          <w:szCs w:val="26"/>
        </w:rPr>
        <w:sectPr w:rsidR="00E54CF7" w:rsidSect="00AB1801">
          <w:type w:val="continuous"/>
          <w:pgSz w:w="11909" w:h="16834"/>
          <w:pgMar w:top="1440" w:right="1440" w:bottom="1440" w:left="1440" w:header="720" w:footer="720" w:gutter="0"/>
          <w:cols w:space="720"/>
        </w:sectPr>
      </w:pPr>
      <w:r>
        <w:rPr>
          <w:rFonts w:ascii="Nunito Sans" w:eastAsia="Nunito Sans" w:hAnsi="Nunito Sans" w:cs="Nunito Sans"/>
          <w:b/>
          <w:color w:val="91E5CF"/>
          <w:sz w:val="26"/>
          <w:szCs w:val="26"/>
        </w:rPr>
        <w:t>L’éolien en mer, déjà u</w:t>
      </w:r>
      <w:r w:rsidR="00C939D6">
        <w:rPr>
          <w:rFonts w:ascii="Nunito Sans" w:eastAsia="Nunito Sans" w:hAnsi="Nunito Sans" w:cs="Nunito Sans"/>
          <w:b/>
          <w:color w:val="91E5CF"/>
          <w:sz w:val="26"/>
          <w:szCs w:val="26"/>
        </w:rPr>
        <w:t xml:space="preserve">ne réalité industrielle </w:t>
      </w:r>
      <w:r>
        <w:rPr>
          <w:rFonts w:ascii="Nunito Sans" w:eastAsia="Nunito Sans" w:hAnsi="Nunito Sans" w:cs="Nunito Sans"/>
          <w:b/>
          <w:color w:val="91E5CF"/>
          <w:sz w:val="26"/>
          <w:szCs w:val="26"/>
        </w:rPr>
        <w:t xml:space="preserve">au travers du hub logistique de </w:t>
      </w:r>
      <w:r w:rsidR="00C939D6">
        <w:rPr>
          <w:rFonts w:ascii="Nunito Sans" w:eastAsia="Nunito Sans" w:hAnsi="Nunito Sans" w:cs="Nunito Sans"/>
          <w:b/>
          <w:color w:val="91E5CF"/>
          <w:sz w:val="26"/>
          <w:szCs w:val="26"/>
        </w:rPr>
        <w:t>L</w:t>
      </w:r>
      <w:r w:rsidR="008F1782">
        <w:rPr>
          <w:rFonts w:ascii="Nunito Sans" w:eastAsia="Nunito Sans" w:hAnsi="Nunito Sans" w:cs="Nunito Sans"/>
          <w:b/>
          <w:color w:val="91E5CF"/>
          <w:sz w:val="26"/>
          <w:szCs w:val="26"/>
        </w:rPr>
        <w:t>a Rochelle</w:t>
      </w:r>
    </w:p>
    <w:p w14:paraId="18000E5E" w14:textId="5C150268" w:rsidR="00E54CF7" w:rsidRDefault="00C939D6" w:rsidP="00B75A71">
      <w:pPr>
        <w:spacing w:before="240" w:line="240" w:lineRule="auto"/>
        <w:jc w:val="both"/>
        <w:rPr>
          <w:rFonts w:ascii="Nunito Sans" w:eastAsia="Nunito Sans" w:hAnsi="Nunito Sans" w:cs="Nunito Sans"/>
          <w:color w:val="434343"/>
        </w:rPr>
      </w:pPr>
      <w:r w:rsidRPr="000F391E">
        <w:rPr>
          <w:rFonts w:ascii="Nunito Sans" w:eastAsia="Nunito Sans" w:hAnsi="Nunito Sans" w:cs="Nunito Sans"/>
          <w:color w:val="434343"/>
          <w:highlight w:val="cyan"/>
        </w:rPr>
        <w:t>À compléter </w:t>
      </w:r>
      <w:r w:rsidR="00EC1D6B">
        <w:rPr>
          <w:rFonts w:ascii="Nunito Sans" w:eastAsia="Nunito Sans" w:hAnsi="Nunito Sans" w:cs="Nunito Sans"/>
          <w:color w:val="434343"/>
        </w:rPr>
        <w:t>FGK</w:t>
      </w:r>
    </w:p>
    <w:p w14:paraId="644E4164" w14:textId="109B9768" w:rsidR="00C939D6" w:rsidRDefault="00C939D6" w:rsidP="00B75A71">
      <w:pPr>
        <w:spacing w:before="240" w:line="240" w:lineRule="auto"/>
        <w:jc w:val="both"/>
        <w:rPr>
          <w:rFonts w:ascii="Nunito Sans" w:eastAsia="Nunito Sans" w:hAnsi="Nunito Sans" w:cs="Nunito Sans"/>
          <w:color w:val="434343"/>
        </w:rPr>
      </w:pPr>
      <w:r w:rsidRPr="00C939D6">
        <w:rPr>
          <w:rFonts w:ascii="Nunito Sans" w:eastAsia="Nunito Sans" w:hAnsi="Nunito Sans" w:cs="Nunito Sans"/>
          <w:noProof/>
          <w:color w:val="434343"/>
          <w:lang w:val="fr-FR" w:eastAsia="fr-FR"/>
        </w:rPr>
        <w:drawing>
          <wp:inline distT="0" distB="0" distL="0" distR="0" wp14:anchorId="3C0C28C1" wp14:editId="28476BBE">
            <wp:extent cx="5733415" cy="3223895"/>
            <wp:effectExtent l="0" t="0" r="635" b="0"/>
            <wp:docPr id="3" name="Image 2" descr="Une image contenant ciel, bateau, transport, lumière&#10;&#10;Description générée automatiquemen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9B6E67-4BF8-4F93-82CA-759ADD6BB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ciel, bateau, transport, lumière&#10;&#10;Description générée automatiquemen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9B6E67-4BF8-4F93-82CA-759ADD6BB39E}"/>
                        </a:ext>
                      </a:extLst>
                    </pic:cNvPr>
                    <pic:cNvPicPr>
                      <a:picLocks noChangeAspect="1"/>
                    </pic:cNvPicPr>
                  </pic:nvPicPr>
                  <pic:blipFill>
                    <a:blip r:embed="rId18"/>
                    <a:stretch>
                      <a:fillRect/>
                    </a:stretch>
                  </pic:blipFill>
                  <pic:spPr>
                    <a:xfrm>
                      <a:off x="0" y="0"/>
                      <a:ext cx="5733415" cy="3223895"/>
                    </a:xfrm>
                    <a:prstGeom prst="rect">
                      <a:avLst/>
                    </a:prstGeom>
                  </pic:spPr>
                </pic:pic>
              </a:graphicData>
            </a:graphic>
          </wp:inline>
        </w:drawing>
      </w:r>
    </w:p>
    <w:p w14:paraId="40C931C5" w14:textId="77777777" w:rsidR="00DB0AD9" w:rsidRDefault="00DB0AD9" w:rsidP="00B75A71">
      <w:pPr>
        <w:spacing w:before="240" w:line="240" w:lineRule="auto"/>
        <w:jc w:val="both"/>
        <w:rPr>
          <w:rFonts w:ascii="Nunito Sans" w:eastAsia="Nunito Sans" w:hAnsi="Nunito Sans" w:cs="Nunito Sans"/>
          <w:b/>
          <w:color w:val="38BFF0"/>
          <w:sz w:val="32"/>
          <w:szCs w:val="32"/>
          <w:lang w:val="fr-FR"/>
        </w:rPr>
      </w:pPr>
    </w:p>
    <w:p w14:paraId="24B6058B" w14:textId="46A2B52C" w:rsidR="00E54CF7" w:rsidRPr="00F7301D" w:rsidRDefault="00190207" w:rsidP="00B75A71">
      <w:pPr>
        <w:spacing w:before="240" w:line="240" w:lineRule="auto"/>
        <w:jc w:val="both"/>
        <w:rPr>
          <w:rFonts w:ascii="Nunito Sans" w:eastAsia="Nunito Sans" w:hAnsi="Nunito Sans" w:cs="Nunito Sans"/>
          <w:b/>
          <w:color w:val="E63B11"/>
          <w:sz w:val="26"/>
          <w:szCs w:val="26"/>
          <w:lang w:val="fr-FR"/>
        </w:rPr>
      </w:pPr>
      <w:r w:rsidRPr="00F7301D">
        <w:rPr>
          <w:rFonts w:ascii="Nunito Sans" w:eastAsia="Nunito Sans" w:hAnsi="Nunito Sans" w:cs="Nunito Sans"/>
          <w:b/>
          <w:color w:val="38BFF0"/>
          <w:sz w:val="32"/>
          <w:szCs w:val="32"/>
          <w:lang w:val="fr-FR"/>
        </w:rPr>
        <w:t>CONCLUSION</w:t>
      </w:r>
      <w:r w:rsidRPr="00F7301D">
        <w:rPr>
          <w:rFonts w:ascii="Nunito Sans" w:eastAsia="Nunito Sans" w:hAnsi="Nunito Sans" w:cs="Nunito Sans"/>
          <w:b/>
          <w:color w:val="38BFF0"/>
          <w:sz w:val="32"/>
          <w:szCs w:val="32"/>
          <w:lang w:val="fr-FR"/>
        </w:rPr>
        <w:br/>
      </w:r>
      <w:r w:rsidR="00DB0AD9">
        <w:rPr>
          <w:rFonts w:ascii="Nunito Sans" w:eastAsia="Nunito Sans" w:hAnsi="Nunito Sans" w:cs="Nunito Sans"/>
          <w:b/>
          <w:color w:val="E63B11"/>
          <w:sz w:val="26"/>
          <w:szCs w:val="26"/>
          <w:lang w:val="fr-FR"/>
        </w:rPr>
        <w:t>Nos recommandations</w:t>
      </w:r>
    </w:p>
    <w:p w14:paraId="75FF6E2C" w14:textId="75CCFAB9" w:rsidR="00E54CF7" w:rsidRPr="00F7301D" w:rsidRDefault="00C65A87" w:rsidP="00591643">
      <w:pPr>
        <w:spacing w:before="240" w:line="240" w:lineRule="auto"/>
        <w:jc w:val="both"/>
        <w:rPr>
          <w:rFonts w:ascii="Nunito Sans" w:eastAsia="Nunito Sans" w:hAnsi="Nunito Sans" w:cs="Nunito Sans"/>
          <w:b/>
          <w:color w:val="91E5CF"/>
          <w:sz w:val="26"/>
          <w:szCs w:val="26"/>
          <w:lang w:val="fr-FR"/>
        </w:rPr>
        <w:sectPr w:rsidR="00E54CF7" w:rsidRPr="00F7301D" w:rsidSect="00AB1801">
          <w:type w:val="continuous"/>
          <w:pgSz w:w="11909" w:h="16834"/>
          <w:pgMar w:top="1440" w:right="1440" w:bottom="1440" w:left="1440" w:header="720" w:footer="720" w:gutter="0"/>
          <w:cols w:space="720"/>
        </w:sectPr>
      </w:pPr>
      <w:r>
        <w:rPr>
          <w:rFonts w:ascii="Nunito Sans" w:eastAsia="Nunito Sans" w:hAnsi="Nunito Sans" w:cs="Nunito Sans"/>
          <w:b/>
          <w:color w:val="91E5CF"/>
          <w:sz w:val="26"/>
          <w:szCs w:val="26"/>
          <w:lang w:val="fr-FR"/>
        </w:rPr>
        <w:t>La validation de deux parcs éoliens en mer</w:t>
      </w:r>
      <w:r w:rsidR="00591643">
        <w:rPr>
          <w:rFonts w:ascii="Nunito Sans" w:eastAsia="Nunito Sans" w:hAnsi="Nunito Sans" w:cs="Nunito Sans"/>
          <w:b/>
          <w:color w:val="91E5CF"/>
          <w:sz w:val="26"/>
          <w:szCs w:val="26"/>
          <w:lang w:val="fr-FR"/>
        </w:rPr>
        <w:t xml:space="preserve"> </w:t>
      </w:r>
      <w:r w:rsidR="00A45054">
        <w:rPr>
          <w:rFonts w:ascii="Nunito Sans" w:eastAsia="Nunito Sans" w:hAnsi="Nunito Sans" w:cs="Nunito Sans"/>
          <w:b/>
          <w:color w:val="91E5CF"/>
          <w:sz w:val="26"/>
          <w:szCs w:val="26"/>
          <w:lang w:val="fr-FR"/>
        </w:rPr>
        <w:t xml:space="preserve">pour une puissance de </w:t>
      </w:r>
      <w:r w:rsidR="00A45054" w:rsidRPr="00591643">
        <w:rPr>
          <w:rFonts w:ascii="Nunito Sans" w:eastAsia="Nunito Sans" w:hAnsi="Nunito Sans" w:cs="Nunito Sans"/>
          <w:b/>
          <w:color w:val="91E5CF"/>
          <w:sz w:val="26"/>
          <w:szCs w:val="26"/>
          <w:lang w:val="fr-FR"/>
        </w:rPr>
        <w:t>1GW</w:t>
      </w:r>
      <w:r w:rsidR="00A45054">
        <w:rPr>
          <w:rFonts w:ascii="Nunito Sans" w:eastAsia="Nunito Sans" w:hAnsi="Nunito Sans" w:cs="Nunito Sans"/>
          <w:b/>
          <w:color w:val="91E5CF"/>
          <w:sz w:val="26"/>
          <w:szCs w:val="26"/>
          <w:lang w:val="fr-FR"/>
        </w:rPr>
        <w:t xml:space="preserve"> chacun, avec </w:t>
      </w:r>
      <w:r w:rsidR="002B096E">
        <w:rPr>
          <w:rFonts w:ascii="Nunito Sans" w:eastAsia="Nunito Sans" w:hAnsi="Nunito Sans" w:cs="Nunito Sans"/>
          <w:b/>
          <w:color w:val="91E5CF"/>
          <w:sz w:val="26"/>
          <w:szCs w:val="26"/>
          <w:lang w:val="fr-FR"/>
        </w:rPr>
        <w:t xml:space="preserve">un </w:t>
      </w:r>
      <w:r w:rsidR="00A45054">
        <w:rPr>
          <w:rFonts w:ascii="Nunito Sans" w:eastAsia="Nunito Sans" w:hAnsi="Nunito Sans" w:cs="Nunito Sans"/>
          <w:b/>
          <w:color w:val="91E5CF"/>
          <w:sz w:val="26"/>
          <w:szCs w:val="26"/>
          <w:lang w:val="fr-FR"/>
        </w:rPr>
        <w:t>raccordement mutualisé.</w:t>
      </w:r>
    </w:p>
    <w:p w14:paraId="37FB9FA3" w14:textId="242F8BD3" w:rsidR="00DB0AD9" w:rsidRPr="00395E19" w:rsidRDefault="00DB0AD9" w:rsidP="00395E19">
      <w:pPr>
        <w:pStyle w:val="Paragraphedeliste"/>
        <w:numPr>
          <w:ilvl w:val="0"/>
          <w:numId w:val="8"/>
        </w:numPr>
        <w:spacing w:before="240"/>
        <w:jc w:val="both"/>
        <w:rPr>
          <w:rFonts w:ascii="Nunito Sans" w:eastAsia="Nunito Sans" w:hAnsi="Nunito Sans" w:cs="Nunito Sans"/>
          <w:color w:val="434343"/>
          <w:lang w:val="fr-FR"/>
        </w:rPr>
      </w:pPr>
      <w:r w:rsidRPr="00395E19">
        <w:rPr>
          <w:rFonts w:ascii="Nunito Sans" w:eastAsia="Nunito Sans" w:hAnsi="Nunito Sans" w:cs="Nunito Sans"/>
          <w:color w:val="434343"/>
          <w:lang w:val="fr-FR"/>
        </w:rPr>
        <w:t>Un projet exemplaire d’un point de vue environnemental</w:t>
      </w:r>
      <w:r w:rsidR="003F50D1">
        <w:rPr>
          <w:rFonts w:ascii="Nunito Sans" w:eastAsia="Nunito Sans" w:hAnsi="Nunito Sans" w:cs="Nunito Sans"/>
          <w:color w:val="434343"/>
          <w:lang w:val="fr-FR"/>
        </w:rPr>
        <w:t>, mobilisant les compétences locales très présentes sur ce segment.</w:t>
      </w:r>
    </w:p>
    <w:p w14:paraId="292A5754" w14:textId="2CBDBF1E" w:rsidR="00C65A87" w:rsidRPr="00395E19" w:rsidRDefault="00C65A87" w:rsidP="00395E19">
      <w:pPr>
        <w:pStyle w:val="Paragraphedeliste"/>
        <w:numPr>
          <w:ilvl w:val="0"/>
          <w:numId w:val="8"/>
        </w:numPr>
        <w:spacing w:before="240"/>
        <w:jc w:val="both"/>
        <w:rPr>
          <w:rFonts w:ascii="Nunito Sans" w:eastAsia="Nunito Sans" w:hAnsi="Nunito Sans" w:cs="Nunito Sans"/>
          <w:color w:val="434343"/>
          <w:lang w:val="fr-FR"/>
        </w:rPr>
      </w:pPr>
      <w:r w:rsidRPr="00395E19">
        <w:rPr>
          <w:rFonts w:ascii="Nunito Sans" w:eastAsia="Nunito Sans" w:hAnsi="Nunito Sans" w:cs="Nunito Sans"/>
          <w:color w:val="434343"/>
          <w:lang w:val="fr-FR"/>
        </w:rPr>
        <w:t xml:space="preserve">Une localisation </w:t>
      </w:r>
      <w:r w:rsidR="003F50D1">
        <w:rPr>
          <w:rFonts w:ascii="Nunito Sans" w:eastAsia="Nunito Sans" w:hAnsi="Nunito Sans" w:cs="Nunito Sans"/>
          <w:color w:val="434343"/>
          <w:lang w:val="fr-FR"/>
        </w:rPr>
        <w:t xml:space="preserve">éventuellement </w:t>
      </w:r>
      <w:r w:rsidRPr="00395E19">
        <w:rPr>
          <w:rFonts w:ascii="Nunito Sans" w:eastAsia="Nunito Sans" w:hAnsi="Nunito Sans" w:cs="Nunito Sans"/>
          <w:color w:val="434343"/>
          <w:lang w:val="fr-FR"/>
        </w:rPr>
        <w:t>à l’ouest de la zone d’études</w:t>
      </w:r>
      <w:r w:rsidR="002B096E" w:rsidRPr="00395E19">
        <w:rPr>
          <w:rFonts w:ascii="Nunito Sans" w:eastAsia="Nunito Sans" w:hAnsi="Nunito Sans" w:cs="Nunito Sans"/>
          <w:color w:val="434343"/>
          <w:lang w:val="fr-FR"/>
        </w:rPr>
        <w:t xml:space="preserve">, </w:t>
      </w:r>
      <w:r w:rsidR="00B070B0" w:rsidRPr="003F50D1">
        <w:rPr>
          <w:rFonts w:ascii="Nunito Sans" w:eastAsia="Nunito Sans" w:hAnsi="Nunito Sans" w:cs="Nunito Sans"/>
          <w:color w:val="434343"/>
          <w:lang w:val="fr-FR"/>
        </w:rPr>
        <w:t xml:space="preserve">mais à l’intérieur de celle-ci, </w:t>
      </w:r>
      <w:r w:rsidR="002B096E" w:rsidRPr="00395E19">
        <w:rPr>
          <w:rFonts w:ascii="Nunito Sans" w:eastAsia="Nunito Sans" w:hAnsi="Nunito Sans" w:cs="Nunito Sans"/>
          <w:color w:val="434343"/>
          <w:lang w:val="fr-FR"/>
        </w:rPr>
        <w:t xml:space="preserve">avec une planification sur </w:t>
      </w:r>
      <w:r w:rsidR="000C6942" w:rsidRPr="00395E19">
        <w:rPr>
          <w:rFonts w:ascii="Nunito Sans" w:eastAsia="Nunito Sans" w:hAnsi="Nunito Sans" w:cs="Nunito Sans"/>
          <w:color w:val="434343"/>
          <w:lang w:val="fr-FR"/>
        </w:rPr>
        <w:t>les implantations futures</w:t>
      </w:r>
      <w:r w:rsidR="007B6AFB">
        <w:rPr>
          <w:rFonts w:ascii="Nunito Sans" w:eastAsia="Nunito Sans" w:hAnsi="Nunito Sans" w:cs="Nunito Sans"/>
          <w:color w:val="434343"/>
          <w:lang w:val="fr-FR"/>
        </w:rPr>
        <w:t xml:space="preserve"> pensée dès à présent.</w:t>
      </w:r>
    </w:p>
    <w:p w14:paraId="33CCCE36" w14:textId="071DDB74" w:rsidR="00591643" w:rsidRDefault="00591643" w:rsidP="00395E19">
      <w:pPr>
        <w:pStyle w:val="Paragraphedeliste"/>
        <w:numPr>
          <w:ilvl w:val="0"/>
          <w:numId w:val="8"/>
        </w:numPr>
        <w:spacing w:before="240"/>
        <w:jc w:val="both"/>
        <w:rPr>
          <w:rFonts w:ascii="Nunito Sans" w:eastAsia="Nunito Sans" w:hAnsi="Nunito Sans" w:cs="Nunito Sans"/>
          <w:color w:val="434343"/>
          <w:lang w:val="fr-FR"/>
        </w:rPr>
      </w:pPr>
      <w:r>
        <w:rPr>
          <w:rFonts w:ascii="Nunito Sans" w:eastAsia="Nunito Sans" w:hAnsi="Nunito Sans" w:cs="Nunito Sans"/>
          <w:color w:val="434343"/>
          <w:lang w:val="fr-FR"/>
        </w:rPr>
        <w:t xml:space="preserve">Un premier projet posé ou flottant, les deux technologies étant possibles à 70m, l’éolien posé restant bien plus mature technologiquement parlant, et un deuxième projet </w:t>
      </w:r>
      <w:r w:rsidR="003F50D1">
        <w:rPr>
          <w:rFonts w:ascii="Nunito Sans" w:eastAsia="Nunito Sans" w:hAnsi="Nunito Sans" w:cs="Nunito Sans"/>
          <w:color w:val="434343"/>
          <w:lang w:val="fr-FR"/>
        </w:rPr>
        <w:t>vraisemblablement flottant.</w:t>
      </w:r>
    </w:p>
    <w:p w14:paraId="5ADA03F6" w14:textId="6959C44E" w:rsidR="00DB0AD9" w:rsidRPr="00395E19" w:rsidRDefault="00DB0AD9" w:rsidP="00395E19">
      <w:pPr>
        <w:pStyle w:val="Paragraphedeliste"/>
        <w:numPr>
          <w:ilvl w:val="0"/>
          <w:numId w:val="8"/>
        </w:numPr>
        <w:spacing w:before="240"/>
        <w:jc w:val="both"/>
        <w:rPr>
          <w:rFonts w:ascii="Nunito Sans" w:eastAsia="Nunito Sans" w:hAnsi="Nunito Sans" w:cs="Nunito Sans"/>
          <w:color w:val="434343"/>
          <w:lang w:val="fr-FR"/>
        </w:rPr>
      </w:pPr>
      <w:r w:rsidRPr="00395E19">
        <w:rPr>
          <w:rFonts w:ascii="Nunito Sans" w:eastAsia="Nunito Sans" w:hAnsi="Nunito Sans" w:cs="Nunito Sans"/>
          <w:color w:val="434343"/>
          <w:lang w:val="fr-FR"/>
        </w:rPr>
        <w:t xml:space="preserve">Une part de contenu local </w:t>
      </w:r>
      <w:r w:rsidR="006D4F3D" w:rsidRPr="00395E19">
        <w:rPr>
          <w:rFonts w:ascii="Nunito Sans" w:eastAsia="Nunito Sans" w:hAnsi="Nunito Sans" w:cs="Nunito Sans"/>
          <w:color w:val="434343"/>
          <w:lang w:val="fr-FR"/>
        </w:rPr>
        <w:t xml:space="preserve">dès la réalisation des études techniques préalables puis </w:t>
      </w:r>
      <w:r w:rsidRPr="00395E19">
        <w:rPr>
          <w:rFonts w:ascii="Nunito Sans" w:eastAsia="Nunito Sans" w:hAnsi="Nunito Sans" w:cs="Nunito Sans"/>
          <w:color w:val="434343"/>
          <w:lang w:val="fr-FR"/>
        </w:rPr>
        <w:t xml:space="preserve">fixée </w:t>
      </w:r>
      <w:r w:rsidR="006D4F3D" w:rsidRPr="00395E19">
        <w:rPr>
          <w:rFonts w:ascii="Nunito Sans" w:eastAsia="Nunito Sans" w:hAnsi="Nunito Sans" w:cs="Nunito Sans"/>
          <w:color w:val="434343"/>
          <w:lang w:val="fr-FR"/>
        </w:rPr>
        <w:t>dans</w:t>
      </w:r>
      <w:r w:rsidRPr="00395E19">
        <w:rPr>
          <w:rFonts w:ascii="Nunito Sans" w:eastAsia="Nunito Sans" w:hAnsi="Nunito Sans" w:cs="Nunito Sans"/>
          <w:color w:val="434343"/>
          <w:lang w:val="fr-FR"/>
        </w:rPr>
        <w:t xml:space="preserve"> le cahier des charges de l’appel d’offres</w:t>
      </w:r>
      <w:r w:rsidR="006D4F3D" w:rsidRPr="00395E19">
        <w:rPr>
          <w:rFonts w:ascii="Nunito Sans" w:eastAsia="Nunito Sans" w:hAnsi="Nunito Sans" w:cs="Nunito Sans"/>
          <w:color w:val="434343"/>
          <w:lang w:val="fr-FR"/>
        </w:rPr>
        <w:t>.</w:t>
      </w:r>
    </w:p>
    <w:p w14:paraId="78D6E86E" w14:textId="43B32E65" w:rsidR="00DB0AD9" w:rsidRPr="00395E19" w:rsidRDefault="00DB0AD9" w:rsidP="00395E19">
      <w:pPr>
        <w:pStyle w:val="Paragraphedeliste"/>
        <w:numPr>
          <w:ilvl w:val="0"/>
          <w:numId w:val="8"/>
        </w:numPr>
        <w:spacing w:before="240"/>
        <w:jc w:val="both"/>
        <w:rPr>
          <w:rFonts w:ascii="Nunito Sans" w:eastAsia="Nunito Sans" w:hAnsi="Nunito Sans" w:cs="Nunito Sans"/>
          <w:color w:val="434343"/>
          <w:lang w:val="fr-FR"/>
        </w:rPr>
      </w:pPr>
      <w:r w:rsidRPr="00395E19">
        <w:rPr>
          <w:rFonts w:ascii="Nunito Sans" w:eastAsia="Nunito Sans" w:hAnsi="Nunito Sans" w:cs="Nunito Sans"/>
          <w:color w:val="434343"/>
          <w:lang w:val="fr-FR"/>
        </w:rPr>
        <w:t>Une mutualisation du raccordement pensée dès à présent pour deux parcs de grande puissance, priorité à l’ensouillage</w:t>
      </w:r>
      <w:r w:rsidR="006D4F3D" w:rsidRPr="00395E19">
        <w:rPr>
          <w:rFonts w:ascii="Nunito Sans" w:eastAsia="Nunito Sans" w:hAnsi="Nunito Sans" w:cs="Nunito Sans"/>
          <w:color w:val="434343"/>
          <w:lang w:val="fr-FR"/>
        </w:rPr>
        <w:t xml:space="preserve"> et atterrage au nord de la zone d’étude.</w:t>
      </w:r>
    </w:p>
    <w:p w14:paraId="5E601B04" w14:textId="77777777" w:rsidR="00C65A87" w:rsidRPr="00395E19" w:rsidRDefault="00C65A87" w:rsidP="00395E19">
      <w:pPr>
        <w:pStyle w:val="Paragraphedeliste"/>
        <w:numPr>
          <w:ilvl w:val="0"/>
          <w:numId w:val="8"/>
        </w:numPr>
        <w:spacing w:before="240"/>
        <w:jc w:val="both"/>
        <w:rPr>
          <w:rFonts w:ascii="Nunito Sans" w:eastAsia="Nunito Sans" w:hAnsi="Nunito Sans" w:cs="Nunito Sans"/>
          <w:color w:val="434343"/>
          <w:lang w:val="fr-FR"/>
        </w:rPr>
      </w:pPr>
      <w:r w:rsidRPr="00395E19">
        <w:rPr>
          <w:rFonts w:ascii="Nunito Sans" w:eastAsia="Nunito Sans" w:hAnsi="Nunito Sans" w:cs="Nunito Sans"/>
          <w:color w:val="434343"/>
          <w:lang w:val="fr-FR"/>
        </w:rPr>
        <w:t>Une concertation étroite post-débat, permettant un suivi transparent des enjeux identifiés notamment environnementaux et pêche.</w:t>
      </w:r>
    </w:p>
    <w:p w14:paraId="0FE4DC37" w14:textId="32A184E0" w:rsidR="00AB1801" w:rsidRPr="0016530D" w:rsidRDefault="00C65A87" w:rsidP="00395E19">
      <w:pPr>
        <w:pStyle w:val="Paragraphedeliste"/>
        <w:numPr>
          <w:ilvl w:val="0"/>
          <w:numId w:val="8"/>
        </w:numPr>
        <w:spacing w:before="240"/>
        <w:jc w:val="both"/>
        <w:rPr>
          <w:rFonts w:ascii="Nunito Sans" w:eastAsia="Nunito Sans" w:hAnsi="Nunito Sans" w:cs="Nunito Sans"/>
          <w:color w:val="434343"/>
          <w:lang w:val="fr-FR"/>
        </w:rPr>
      </w:pPr>
      <w:r w:rsidRPr="00395E19">
        <w:rPr>
          <w:rFonts w:ascii="Nunito Sans" w:eastAsia="Nunito Sans" w:hAnsi="Nunito Sans" w:cs="Nunito Sans"/>
          <w:color w:val="434343"/>
          <w:lang w:val="fr-FR"/>
        </w:rPr>
        <w:t>La p</w:t>
      </w:r>
      <w:r w:rsidR="00DB0AD9" w:rsidRPr="00395E19">
        <w:rPr>
          <w:rFonts w:ascii="Nunito Sans" w:eastAsia="Nunito Sans" w:hAnsi="Nunito Sans" w:cs="Nunito Sans"/>
          <w:color w:val="434343"/>
          <w:lang w:val="fr-FR"/>
        </w:rPr>
        <w:t xml:space="preserve">oursuite de la réflexion autour d’une plateforme multi-usages </w:t>
      </w:r>
      <w:r w:rsidRPr="00395E19">
        <w:rPr>
          <w:rFonts w:ascii="Nunito Sans" w:eastAsia="Nunito Sans" w:hAnsi="Nunito Sans" w:cs="Nunito Sans"/>
          <w:color w:val="434343"/>
          <w:lang w:val="fr-FR"/>
        </w:rPr>
        <w:t xml:space="preserve">adossée à la sous-station électrique en mer </w:t>
      </w:r>
      <w:r w:rsidR="00DB0AD9" w:rsidRPr="00395E19">
        <w:rPr>
          <w:rFonts w:ascii="Nunito Sans" w:eastAsia="Nunito Sans" w:hAnsi="Nunito Sans" w:cs="Nunito Sans"/>
          <w:color w:val="434343"/>
          <w:lang w:val="fr-FR"/>
        </w:rPr>
        <w:t>avec le lancement d’un appel à idées</w:t>
      </w:r>
      <w:r w:rsidRPr="00395E19">
        <w:rPr>
          <w:rFonts w:ascii="Nunito Sans" w:eastAsia="Nunito Sans" w:hAnsi="Nunito Sans" w:cs="Nunito Sans"/>
          <w:color w:val="434343"/>
          <w:lang w:val="fr-FR"/>
        </w:rPr>
        <w:t>.</w:t>
      </w:r>
    </w:p>
    <w:p w14:paraId="19893174" w14:textId="3D195529" w:rsidR="00B47564" w:rsidRDefault="00B47564" w:rsidP="00B75A71">
      <w:pPr>
        <w:spacing w:before="240" w:line="240" w:lineRule="auto"/>
        <w:jc w:val="both"/>
        <w:rPr>
          <w:rFonts w:ascii="Nunito Sans" w:eastAsia="Nunito Sans" w:hAnsi="Nunito Sans" w:cs="Nunito Sans"/>
          <w:color w:val="434343"/>
        </w:rPr>
        <w:sectPr w:rsidR="00B47564" w:rsidSect="00AB1801">
          <w:type w:val="continuous"/>
          <w:pgSz w:w="11909" w:h="16834"/>
          <w:pgMar w:top="1440" w:right="1440" w:bottom="1440" w:left="1440" w:header="720" w:footer="720" w:gutter="0"/>
          <w:cols w:space="720"/>
        </w:sectPr>
      </w:pPr>
    </w:p>
    <w:p w14:paraId="59A1757E" w14:textId="77777777" w:rsidR="00E54CF7" w:rsidRDefault="00E54CF7" w:rsidP="00B75A71">
      <w:pPr>
        <w:spacing w:before="240" w:line="240" w:lineRule="auto"/>
        <w:jc w:val="both"/>
        <w:rPr>
          <w:rFonts w:ascii="Nunito Sans" w:eastAsia="Nunito Sans" w:hAnsi="Nunito Sans" w:cs="Nunito Sans"/>
          <w:color w:val="434343"/>
        </w:rPr>
      </w:pPr>
    </w:p>
    <w:p w14:paraId="22253A97" w14:textId="77777777" w:rsidR="00E54CF7" w:rsidRDefault="00E54CF7" w:rsidP="00B75A71">
      <w:pPr>
        <w:jc w:val="both"/>
      </w:pPr>
    </w:p>
    <w:sectPr w:rsidR="00E54CF7">
      <w:type w:val="continuous"/>
      <w:pgSz w:w="11909" w:h="16834"/>
      <w:pgMar w:top="1440" w:right="1440" w:bottom="1440" w:left="1440" w:header="720" w:footer="720" w:gutter="0"/>
      <w:cols w:num="2" w:space="720" w:equalWidth="0">
        <w:col w:w="4152" w:space="720"/>
        <w:col w:w="4152"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F3ACE" w14:textId="77777777" w:rsidR="00AD5E82" w:rsidRDefault="00AD5E82">
      <w:pPr>
        <w:spacing w:line="240" w:lineRule="auto"/>
      </w:pPr>
      <w:r>
        <w:separator/>
      </w:r>
    </w:p>
  </w:endnote>
  <w:endnote w:type="continuationSeparator" w:id="0">
    <w:p w14:paraId="6C19E34E" w14:textId="77777777" w:rsidR="00AD5E82" w:rsidRDefault="00AD5E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w:altName w:val="Times New Roman"/>
    <w:charset w:val="00"/>
    <w:family w:val="auto"/>
    <w:pitch w:val="variable"/>
    <w:sig w:usb0="00000001" w:usb1="5000204B" w:usb2="00000000" w:usb3="00000000" w:csb0="00000197"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E197A" w14:textId="77777777" w:rsidR="00E54CF7" w:rsidRDefault="00190207">
    <w:pPr>
      <w:jc w:val="right"/>
      <w:rPr>
        <w:b/>
        <w:color w:val="FFFFFF"/>
        <w:sz w:val="26"/>
        <w:szCs w:val="26"/>
      </w:rPr>
    </w:pPr>
    <w:r>
      <w:rPr>
        <w:noProof/>
        <w:lang w:val="fr-FR" w:eastAsia="fr-FR"/>
      </w:rPr>
      <w:drawing>
        <wp:anchor distT="57150" distB="57150" distL="57150" distR="57150" simplePos="0" relativeHeight="251660288" behindDoc="1" locked="0" layoutInCell="1" hidden="0" allowOverlap="1" wp14:anchorId="36BD73CD" wp14:editId="1D10551E">
          <wp:simplePos x="0" y="0"/>
          <wp:positionH relativeFrom="column">
            <wp:posOffset>-925349</wp:posOffset>
          </wp:positionH>
          <wp:positionV relativeFrom="paragraph">
            <wp:posOffset>-190823</wp:posOffset>
          </wp:positionV>
          <wp:extent cx="7581900" cy="860589"/>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92046"/>
                  <a:stretch>
                    <a:fillRect/>
                  </a:stretch>
                </pic:blipFill>
                <pic:spPr>
                  <a:xfrm>
                    <a:off x="0" y="0"/>
                    <a:ext cx="7581900" cy="860589"/>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39449" w14:textId="77777777" w:rsidR="00E54CF7" w:rsidRDefault="00E54C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5EF13" w14:textId="77777777" w:rsidR="00AD5E82" w:rsidRDefault="00AD5E82">
      <w:pPr>
        <w:spacing w:line="240" w:lineRule="auto"/>
      </w:pPr>
      <w:r>
        <w:separator/>
      </w:r>
    </w:p>
  </w:footnote>
  <w:footnote w:type="continuationSeparator" w:id="0">
    <w:p w14:paraId="7F96BCF8" w14:textId="77777777" w:rsidR="00AD5E82" w:rsidRDefault="00AD5E82">
      <w:pPr>
        <w:spacing w:line="240" w:lineRule="auto"/>
      </w:pPr>
      <w:r>
        <w:continuationSeparator/>
      </w:r>
    </w:p>
  </w:footnote>
  <w:footnote w:id="1">
    <w:p w14:paraId="1C1DD695" w14:textId="5ACF642A" w:rsidR="00DB4C64" w:rsidRPr="00DB4C64" w:rsidRDefault="00DB4C64">
      <w:pPr>
        <w:pStyle w:val="Notedebasdepage"/>
        <w:rPr>
          <w:lang w:val="fr-FR"/>
        </w:rPr>
      </w:pPr>
      <w:r>
        <w:rPr>
          <w:rStyle w:val="Appelnotedebasdep"/>
        </w:rPr>
        <w:footnoteRef/>
      </w:r>
      <w:r>
        <w:t xml:space="preserve"> </w:t>
      </w:r>
      <w:hyperlink r:id="rId1" w:history="1">
        <w:r w:rsidRPr="00DB4C64">
          <w:rPr>
            <w:rStyle w:val="Lienhypertexte"/>
            <w:sz w:val="16"/>
            <w:szCs w:val="16"/>
          </w:rPr>
          <w:t>https://assets.rte-france.com/prod/public/2021-12/Futurs-Energetiques-2050-principaux-resultats.pdf</w:t>
        </w:r>
      </w:hyperlink>
      <w:r w:rsidRPr="00DB4C64">
        <w:rPr>
          <w:sz w:val="16"/>
          <w:szCs w:val="16"/>
        </w:rPr>
        <w:t xml:space="preserve"> </w:t>
      </w:r>
    </w:p>
  </w:footnote>
  <w:footnote w:id="2">
    <w:p w14:paraId="2646C14B" w14:textId="3D86A117" w:rsidR="006146A1" w:rsidRPr="006146A1" w:rsidRDefault="006146A1">
      <w:pPr>
        <w:pStyle w:val="Notedebasdepage"/>
        <w:rPr>
          <w:lang w:val="fr-FR"/>
        </w:rPr>
      </w:pPr>
      <w:r>
        <w:rPr>
          <w:rStyle w:val="Appelnotedebasdep"/>
        </w:rPr>
        <w:footnoteRef/>
      </w:r>
      <w:r>
        <w:t xml:space="preserve"> </w:t>
      </w:r>
      <w:hyperlink r:id="rId2" w:history="1">
        <w:r w:rsidRPr="000E3321">
          <w:rPr>
            <w:rStyle w:val="Lienhypertexte"/>
            <w:sz w:val="16"/>
            <w:szCs w:val="16"/>
          </w:rPr>
          <w:t>https://www.irsn.fr/FR/expertise/rapports_expertise/Documents/surete/rapport_sur_l_inondation_du_site_du_blayais.pdf</w:t>
        </w:r>
      </w:hyperlink>
    </w:p>
  </w:footnote>
  <w:footnote w:id="3">
    <w:p w14:paraId="7388DAED" w14:textId="08C803A8" w:rsidR="000E3321" w:rsidRPr="000E3321" w:rsidRDefault="000E3321">
      <w:pPr>
        <w:pStyle w:val="Notedebasdepage"/>
        <w:rPr>
          <w:lang w:val="fr-FR"/>
        </w:rPr>
      </w:pPr>
      <w:r>
        <w:rPr>
          <w:rStyle w:val="Appelnotedebasdep"/>
        </w:rPr>
        <w:footnoteRef/>
      </w:r>
      <w:r>
        <w:t xml:space="preserve"> </w:t>
      </w:r>
      <w:hyperlink r:id="rId3" w:history="1">
        <w:r w:rsidRPr="00623A87">
          <w:rPr>
            <w:rStyle w:val="Lienhypertexte"/>
            <w:sz w:val="16"/>
            <w:szCs w:val="16"/>
          </w:rPr>
          <w:t>https://www.irsn.fr/fr/actualites_presse/actualites/pages/20211216_ni-detection-fissures-tuyauteries-ris-reacteurs-1-2-civaux.aspx</w:t>
        </w:r>
      </w:hyperlink>
      <w:r>
        <w:rPr>
          <w:sz w:val="16"/>
          <w:szCs w:val="16"/>
        </w:rPr>
        <w:t xml:space="preserve"> </w:t>
      </w:r>
    </w:p>
  </w:footnote>
  <w:footnote w:id="4">
    <w:p w14:paraId="0F33B896" w14:textId="736AEAA5" w:rsidR="00A863D1" w:rsidRPr="00A863D1" w:rsidRDefault="00A863D1">
      <w:pPr>
        <w:pStyle w:val="Notedebasdepage"/>
        <w:rPr>
          <w:lang w:val="fr-FR"/>
        </w:rPr>
      </w:pPr>
      <w:r>
        <w:rPr>
          <w:rStyle w:val="Appelnotedebasdep"/>
        </w:rPr>
        <w:footnoteRef/>
      </w:r>
      <w:r w:rsidRPr="00A863D1">
        <w:rPr>
          <w:sz w:val="16"/>
          <w:szCs w:val="16"/>
        </w:rPr>
        <w:t xml:space="preserve"> </w:t>
      </w:r>
      <w:hyperlink r:id="rId4" w:history="1">
        <w:r w:rsidRPr="00A863D1">
          <w:rPr>
            <w:rStyle w:val="Lienhypertexte"/>
            <w:sz w:val="16"/>
            <w:szCs w:val="16"/>
          </w:rPr>
          <w:t>https://www.ecologie.gouv.fr/barbara-pompili-confirme-poursuite-du-projet-parc-deoliennes-en-mer-au-large-dunkerque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A9480" w14:textId="77777777" w:rsidR="00E54CF7" w:rsidRDefault="00190207">
    <w:pPr>
      <w:jc w:val="right"/>
      <w:rPr>
        <w:b/>
        <w:color w:val="E63B11"/>
        <w:sz w:val="24"/>
        <w:szCs w:val="24"/>
      </w:rPr>
    </w:pPr>
    <w:r>
      <w:rPr>
        <w:b/>
        <w:color w:val="E63B11"/>
        <w:sz w:val="24"/>
        <w:szCs w:val="24"/>
      </w:rPr>
      <w:fldChar w:fldCharType="begin"/>
    </w:r>
    <w:r>
      <w:rPr>
        <w:b/>
        <w:color w:val="E63B11"/>
        <w:sz w:val="24"/>
        <w:szCs w:val="24"/>
      </w:rPr>
      <w:instrText>PAGE</w:instrText>
    </w:r>
    <w:r>
      <w:rPr>
        <w:b/>
        <w:color w:val="E63B11"/>
        <w:sz w:val="24"/>
        <w:szCs w:val="24"/>
      </w:rPr>
      <w:fldChar w:fldCharType="separate"/>
    </w:r>
    <w:r w:rsidR="0016530D">
      <w:rPr>
        <w:b/>
        <w:noProof/>
        <w:color w:val="E63B11"/>
        <w:sz w:val="24"/>
        <w:szCs w:val="24"/>
      </w:rPr>
      <w:t>9</w:t>
    </w:r>
    <w:r>
      <w:rPr>
        <w:b/>
        <w:color w:val="E63B11"/>
        <w:sz w:val="24"/>
        <w:szCs w:val="24"/>
      </w:rPr>
      <w:fldChar w:fldCharType="end"/>
    </w:r>
    <w:r>
      <w:rPr>
        <w:noProof/>
        <w:lang w:val="fr-FR" w:eastAsia="fr-FR"/>
      </w:rPr>
      <w:drawing>
        <wp:anchor distT="114300" distB="114300" distL="114300" distR="114300" simplePos="0" relativeHeight="251658240" behindDoc="1" locked="0" layoutInCell="1" hidden="0" allowOverlap="1" wp14:anchorId="208956BF" wp14:editId="4FD197E8">
          <wp:simplePos x="0" y="0"/>
          <wp:positionH relativeFrom="column">
            <wp:posOffset>-923924</wp:posOffset>
          </wp:positionH>
          <wp:positionV relativeFrom="paragraph">
            <wp:posOffset>-342899</wp:posOffset>
          </wp:positionV>
          <wp:extent cx="7406481" cy="73818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92949"/>
                  <a:stretch>
                    <a:fillRect/>
                  </a:stretch>
                </pic:blipFill>
                <pic:spPr>
                  <a:xfrm>
                    <a:off x="0" y="0"/>
                    <a:ext cx="7406481" cy="738188"/>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3DDD9" w14:textId="77777777" w:rsidR="00E54CF7" w:rsidRDefault="00190207">
    <w:r>
      <w:rPr>
        <w:noProof/>
        <w:lang w:val="fr-FR" w:eastAsia="fr-FR"/>
      </w:rPr>
      <w:drawing>
        <wp:anchor distT="114300" distB="114300" distL="114300" distR="114300" simplePos="0" relativeHeight="251659264" behindDoc="1" locked="0" layoutInCell="1" hidden="0" allowOverlap="1" wp14:anchorId="169E2AFB" wp14:editId="4CE392CF">
          <wp:simplePos x="0" y="0"/>
          <wp:positionH relativeFrom="page">
            <wp:posOffset>-10949</wp:posOffset>
          </wp:positionH>
          <wp:positionV relativeFrom="page">
            <wp:posOffset>0</wp:posOffset>
          </wp:positionV>
          <wp:extent cx="7577138" cy="1237599"/>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88484"/>
                  <a:stretch>
                    <a:fillRect/>
                  </a:stretch>
                </pic:blipFill>
                <pic:spPr>
                  <a:xfrm>
                    <a:off x="0" y="0"/>
                    <a:ext cx="7577138" cy="1237599"/>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A4383"/>
    <w:multiLevelType w:val="hybridMultilevel"/>
    <w:tmpl w:val="8E387BC4"/>
    <w:lvl w:ilvl="0" w:tplc="B3DA6776">
      <w:start w:val="1"/>
      <w:numFmt w:val="bullet"/>
      <w:lvlText w:val="→"/>
      <w:lvlJc w:val="left"/>
      <w:pPr>
        <w:tabs>
          <w:tab w:val="num" w:pos="720"/>
        </w:tabs>
        <w:ind w:left="720" w:hanging="360"/>
      </w:pPr>
      <w:rPr>
        <w:rFonts w:ascii="Calibri" w:hAnsi="Calibri" w:hint="default"/>
      </w:rPr>
    </w:lvl>
    <w:lvl w:ilvl="1" w:tplc="9BFE0898">
      <w:start w:val="1"/>
      <w:numFmt w:val="bullet"/>
      <w:lvlText w:val="→"/>
      <w:lvlJc w:val="left"/>
      <w:pPr>
        <w:tabs>
          <w:tab w:val="num" w:pos="1440"/>
        </w:tabs>
        <w:ind w:left="1440" w:hanging="360"/>
      </w:pPr>
      <w:rPr>
        <w:rFonts w:ascii="Calibri" w:hAnsi="Calibri" w:hint="default"/>
      </w:rPr>
    </w:lvl>
    <w:lvl w:ilvl="2" w:tplc="EDCA1FFA" w:tentative="1">
      <w:start w:val="1"/>
      <w:numFmt w:val="bullet"/>
      <w:lvlText w:val="→"/>
      <w:lvlJc w:val="left"/>
      <w:pPr>
        <w:tabs>
          <w:tab w:val="num" w:pos="2160"/>
        </w:tabs>
        <w:ind w:left="2160" w:hanging="360"/>
      </w:pPr>
      <w:rPr>
        <w:rFonts w:ascii="Calibri" w:hAnsi="Calibri" w:hint="default"/>
      </w:rPr>
    </w:lvl>
    <w:lvl w:ilvl="3" w:tplc="3C54B540" w:tentative="1">
      <w:start w:val="1"/>
      <w:numFmt w:val="bullet"/>
      <w:lvlText w:val="→"/>
      <w:lvlJc w:val="left"/>
      <w:pPr>
        <w:tabs>
          <w:tab w:val="num" w:pos="2880"/>
        </w:tabs>
        <w:ind w:left="2880" w:hanging="360"/>
      </w:pPr>
      <w:rPr>
        <w:rFonts w:ascii="Calibri" w:hAnsi="Calibri" w:hint="default"/>
      </w:rPr>
    </w:lvl>
    <w:lvl w:ilvl="4" w:tplc="C6B22CA2" w:tentative="1">
      <w:start w:val="1"/>
      <w:numFmt w:val="bullet"/>
      <w:lvlText w:val="→"/>
      <w:lvlJc w:val="left"/>
      <w:pPr>
        <w:tabs>
          <w:tab w:val="num" w:pos="3600"/>
        </w:tabs>
        <w:ind w:left="3600" w:hanging="360"/>
      </w:pPr>
      <w:rPr>
        <w:rFonts w:ascii="Calibri" w:hAnsi="Calibri" w:hint="default"/>
      </w:rPr>
    </w:lvl>
    <w:lvl w:ilvl="5" w:tplc="9904C754" w:tentative="1">
      <w:start w:val="1"/>
      <w:numFmt w:val="bullet"/>
      <w:lvlText w:val="→"/>
      <w:lvlJc w:val="left"/>
      <w:pPr>
        <w:tabs>
          <w:tab w:val="num" w:pos="4320"/>
        </w:tabs>
        <w:ind w:left="4320" w:hanging="360"/>
      </w:pPr>
      <w:rPr>
        <w:rFonts w:ascii="Calibri" w:hAnsi="Calibri" w:hint="default"/>
      </w:rPr>
    </w:lvl>
    <w:lvl w:ilvl="6" w:tplc="837C8C88" w:tentative="1">
      <w:start w:val="1"/>
      <w:numFmt w:val="bullet"/>
      <w:lvlText w:val="→"/>
      <w:lvlJc w:val="left"/>
      <w:pPr>
        <w:tabs>
          <w:tab w:val="num" w:pos="5040"/>
        </w:tabs>
        <w:ind w:left="5040" w:hanging="360"/>
      </w:pPr>
      <w:rPr>
        <w:rFonts w:ascii="Calibri" w:hAnsi="Calibri" w:hint="default"/>
      </w:rPr>
    </w:lvl>
    <w:lvl w:ilvl="7" w:tplc="C7489E02" w:tentative="1">
      <w:start w:val="1"/>
      <w:numFmt w:val="bullet"/>
      <w:lvlText w:val="→"/>
      <w:lvlJc w:val="left"/>
      <w:pPr>
        <w:tabs>
          <w:tab w:val="num" w:pos="5760"/>
        </w:tabs>
        <w:ind w:left="5760" w:hanging="360"/>
      </w:pPr>
      <w:rPr>
        <w:rFonts w:ascii="Calibri" w:hAnsi="Calibri" w:hint="default"/>
      </w:rPr>
    </w:lvl>
    <w:lvl w:ilvl="8" w:tplc="2E249900"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32CA2FEB"/>
    <w:multiLevelType w:val="hybridMultilevel"/>
    <w:tmpl w:val="286E8EF2"/>
    <w:lvl w:ilvl="0" w:tplc="538EFD3E">
      <w:start w:val="1"/>
      <w:numFmt w:val="bullet"/>
      <w:lvlText w:val="→"/>
      <w:lvlJc w:val="left"/>
      <w:pPr>
        <w:tabs>
          <w:tab w:val="num" w:pos="720"/>
        </w:tabs>
        <w:ind w:left="720" w:hanging="360"/>
      </w:pPr>
      <w:rPr>
        <w:rFonts w:ascii="Calibri" w:hAnsi="Calibri" w:hint="default"/>
      </w:rPr>
    </w:lvl>
    <w:lvl w:ilvl="1" w:tplc="B7944E48">
      <w:start w:val="1"/>
      <w:numFmt w:val="bullet"/>
      <w:lvlText w:val="→"/>
      <w:lvlJc w:val="left"/>
      <w:pPr>
        <w:tabs>
          <w:tab w:val="num" w:pos="1440"/>
        </w:tabs>
        <w:ind w:left="1440" w:hanging="360"/>
      </w:pPr>
      <w:rPr>
        <w:rFonts w:ascii="Calibri" w:hAnsi="Calibri" w:hint="default"/>
      </w:rPr>
    </w:lvl>
    <w:lvl w:ilvl="2" w:tplc="7CA2C8A6" w:tentative="1">
      <w:start w:val="1"/>
      <w:numFmt w:val="bullet"/>
      <w:lvlText w:val="→"/>
      <w:lvlJc w:val="left"/>
      <w:pPr>
        <w:tabs>
          <w:tab w:val="num" w:pos="2160"/>
        </w:tabs>
        <w:ind w:left="2160" w:hanging="360"/>
      </w:pPr>
      <w:rPr>
        <w:rFonts w:ascii="Calibri" w:hAnsi="Calibri" w:hint="default"/>
      </w:rPr>
    </w:lvl>
    <w:lvl w:ilvl="3" w:tplc="1BB09CA0" w:tentative="1">
      <w:start w:val="1"/>
      <w:numFmt w:val="bullet"/>
      <w:lvlText w:val="→"/>
      <w:lvlJc w:val="left"/>
      <w:pPr>
        <w:tabs>
          <w:tab w:val="num" w:pos="2880"/>
        </w:tabs>
        <w:ind w:left="2880" w:hanging="360"/>
      </w:pPr>
      <w:rPr>
        <w:rFonts w:ascii="Calibri" w:hAnsi="Calibri" w:hint="default"/>
      </w:rPr>
    </w:lvl>
    <w:lvl w:ilvl="4" w:tplc="1DB0537A" w:tentative="1">
      <w:start w:val="1"/>
      <w:numFmt w:val="bullet"/>
      <w:lvlText w:val="→"/>
      <w:lvlJc w:val="left"/>
      <w:pPr>
        <w:tabs>
          <w:tab w:val="num" w:pos="3600"/>
        </w:tabs>
        <w:ind w:left="3600" w:hanging="360"/>
      </w:pPr>
      <w:rPr>
        <w:rFonts w:ascii="Calibri" w:hAnsi="Calibri" w:hint="default"/>
      </w:rPr>
    </w:lvl>
    <w:lvl w:ilvl="5" w:tplc="EDCA22BC" w:tentative="1">
      <w:start w:val="1"/>
      <w:numFmt w:val="bullet"/>
      <w:lvlText w:val="→"/>
      <w:lvlJc w:val="left"/>
      <w:pPr>
        <w:tabs>
          <w:tab w:val="num" w:pos="4320"/>
        </w:tabs>
        <w:ind w:left="4320" w:hanging="360"/>
      </w:pPr>
      <w:rPr>
        <w:rFonts w:ascii="Calibri" w:hAnsi="Calibri" w:hint="default"/>
      </w:rPr>
    </w:lvl>
    <w:lvl w:ilvl="6" w:tplc="00ECC59E" w:tentative="1">
      <w:start w:val="1"/>
      <w:numFmt w:val="bullet"/>
      <w:lvlText w:val="→"/>
      <w:lvlJc w:val="left"/>
      <w:pPr>
        <w:tabs>
          <w:tab w:val="num" w:pos="5040"/>
        </w:tabs>
        <w:ind w:left="5040" w:hanging="360"/>
      </w:pPr>
      <w:rPr>
        <w:rFonts w:ascii="Calibri" w:hAnsi="Calibri" w:hint="default"/>
      </w:rPr>
    </w:lvl>
    <w:lvl w:ilvl="7" w:tplc="B0F4F6DA" w:tentative="1">
      <w:start w:val="1"/>
      <w:numFmt w:val="bullet"/>
      <w:lvlText w:val="→"/>
      <w:lvlJc w:val="left"/>
      <w:pPr>
        <w:tabs>
          <w:tab w:val="num" w:pos="5760"/>
        </w:tabs>
        <w:ind w:left="5760" w:hanging="360"/>
      </w:pPr>
      <w:rPr>
        <w:rFonts w:ascii="Calibri" w:hAnsi="Calibri" w:hint="default"/>
      </w:rPr>
    </w:lvl>
    <w:lvl w:ilvl="8" w:tplc="9C668B1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41CF5CF7"/>
    <w:multiLevelType w:val="multilevel"/>
    <w:tmpl w:val="A5BA531C"/>
    <w:lvl w:ilvl="0">
      <w:start w:val="1"/>
      <w:numFmt w:val="bullet"/>
      <w:lvlText w:val=""/>
      <w:lvlJc w:val="left"/>
      <w:rPr>
        <w:rFonts w:ascii="Symbol" w:hAnsi="Symbol" w:hint="default"/>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360"/>
      </w:pPr>
      <w:rPr>
        <w:u w:val="none"/>
      </w:rPr>
    </w:lvl>
  </w:abstractNum>
  <w:abstractNum w:abstractNumId="3" w15:restartNumberingAfterBreak="0">
    <w:nsid w:val="43722CA8"/>
    <w:multiLevelType w:val="multilevel"/>
    <w:tmpl w:val="A5BA531C"/>
    <w:lvl w:ilvl="0">
      <w:start w:val="1"/>
      <w:numFmt w:val="bullet"/>
      <w:lvlText w:val=""/>
      <w:lvlJc w:val="left"/>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D37B2A"/>
    <w:multiLevelType w:val="multilevel"/>
    <w:tmpl w:val="B4CC9C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223ACC"/>
    <w:multiLevelType w:val="multilevel"/>
    <w:tmpl w:val="B4CC9C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E392B1C"/>
    <w:multiLevelType w:val="hybridMultilevel"/>
    <w:tmpl w:val="32B84E60"/>
    <w:lvl w:ilvl="0" w:tplc="7F2C4E46">
      <w:numFmt w:val="bullet"/>
      <w:lvlText w:val="→"/>
      <w:lvlJc w:val="left"/>
      <w:pPr>
        <w:ind w:left="1080" w:hanging="360"/>
      </w:pPr>
      <w:rPr>
        <w:rFonts w:ascii="Calibri" w:hAnsi="Calibri" w:hint="default"/>
        <w:u w:color="95B3D7" w:themeColor="accent1" w:themeTint="9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4FC0CE4"/>
    <w:multiLevelType w:val="multilevel"/>
    <w:tmpl w:val="97668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5"/>
  </w:num>
  <w:num w:numId="4">
    <w:abstractNumId w:val="1"/>
  </w:num>
  <w:num w:numId="5">
    <w:abstractNumId w:val="0"/>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F7"/>
    <w:rsid w:val="00034368"/>
    <w:rsid w:val="00044649"/>
    <w:rsid w:val="0007182F"/>
    <w:rsid w:val="000767F7"/>
    <w:rsid w:val="000A29BA"/>
    <w:rsid w:val="000A626D"/>
    <w:rsid w:val="000B4BD0"/>
    <w:rsid w:val="000C6942"/>
    <w:rsid w:val="000C79E1"/>
    <w:rsid w:val="000D56CF"/>
    <w:rsid w:val="000E00E7"/>
    <w:rsid w:val="000E3321"/>
    <w:rsid w:val="000F391E"/>
    <w:rsid w:val="00126964"/>
    <w:rsid w:val="0016251A"/>
    <w:rsid w:val="0016530D"/>
    <w:rsid w:val="00175035"/>
    <w:rsid w:val="0018103E"/>
    <w:rsid w:val="0018330E"/>
    <w:rsid w:val="00190207"/>
    <w:rsid w:val="00190779"/>
    <w:rsid w:val="00191CEE"/>
    <w:rsid w:val="001C5C3D"/>
    <w:rsid w:val="001F163F"/>
    <w:rsid w:val="00230581"/>
    <w:rsid w:val="00266DED"/>
    <w:rsid w:val="00274CC8"/>
    <w:rsid w:val="002812E0"/>
    <w:rsid w:val="00285D8C"/>
    <w:rsid w:val="002A035D"/>
    <w:rsid w:val="002A79D9"/>
    <w:rsid w:val="002B096E"/>
    <w:rsid w:val="002C4D0D"/>
    <w:rsid w:val="002C4E4D"/>
    <w:rsid w:val="002C66BB"/>
    <w:rsid w:val="002E4844"/>
    <w:rsid w:val="0030011E"/>
    <w:rsid w:val="0032158D"/>
    <w:rsid w:val="0035293F"/>
    <w:rsid w:val="003542CE"/>
    <w:rsid w:val="0039062F"/>
    <w:rsid w:val="00392832"/>
    <w:rsid w:val="00395E19"/>
    <w:rsid w:val="003A4DE7"/>
    <w:rsid w:val="003A6BE1"/>
    <w:rsid w:val="003B738F"/>
    <w:rsid w:val="003E0D73"/>
    <w:rsid w:val="003F50D1"/>
    <w:rsid w:val="00411C34"/>
    <w:rsid w:val="00417D66"/>
    <w:rsid w:val="00422A23"/>
    <w:rsid w:val="00434B30"/>
    <w:rsid w:val="004426C8"/>
    <w:rsid w:val="00476085"/>
    <w:rsid w:val="004A38D8"/>
    <w:rsid w:val="004A3D54"/>
    <w:rsid w:val="004C231D"/>
    <w:rsid w:val="004D4FE0"/>
    <w:rsid w:val="004D5608"/>
    <w:rsid w:val="00503842"/>
    <w:rsid w:val="005132BD"/>
    <w:rsid w:val="00544252"/>
    <w:rsid w:val="00544895"/>
    <w:rsid w:val="00552D6D"/>
    <w:rsid w:val="00574E2F"/>
    <w:rsid w:val="005813FB"/>
    <w:rsid w:val="00591643"/>
    <w:rsid w:val="00593554"/>
    <w:rsid w:val="005A34A6"/>
    <w:rsid w:val="005C4CC9"/>
    <w:rsid w:val="005D3CB0"/>
    <w:rsid w:val="00602B17"/>
    <w:rsid w:val="00607618"/>
    <w:rsid w:val="00614452"/>
    <w:rsid w:val="006146A1"/>
    <w:rsid w:val="00616365"/>
    <w:rsid w:val="006427D0"/>
    <w:rsid w:val="00642F78"/>
    <w:rsid w:val="006A445B"/>
    <w:rsid w:val="006C12EC"/>
    <w:rsid w:val="006C2425"/>
    <w:rsid w:val="006D4F3D"/>
    <w:rsid w:val="00712D11"/>
    <w:rsid w:val="00762C0C"/>
    <w:rsid w:val="00781B72"/>
    <w:rsid w:val="007903F7"/>
    <w:rsid w:val="007B6AFB"/>
    <w:rsid w:val="008113EA"/>
    <w:rsid w:val="00813CA4"/>
    <w:rsid w:val="00820DD2"/>
    <w:rsid w:val="00832FD0"/>
    <w:rsid w:val="0083770D"/>
    <w:rsid w:val="00844CEA"/>
    <w:rsid w:val="00862FB2"/>
    <w:rsid w:val="00885CBD"/>
    <w:rsid w:val="0089396F"/>
    <w:rsid w:val="008A2044"/>
    <w:rsid w:val="008B7504"/>
    <w:rsid w:val="008F02AE"/>
    <w:rsid w:val="008F1782"/>
    <w:rsid w:val="00904322"/>
    <w:rsid w:val="009743F6"/>
    <w:rsid w:val="00996565"/>
    <w:rsid w:val="009A5080"/>
    <w:rsid w:val="009A5186"/>
    <w:rsid w:val="009B4A1F"/>
    <w:rsid w:val="009B7218"/>
    <w:rsid w:val="009F51A2"/>
    <w:rsid w:val="009F636F"/>
    <w:rsid w:val="00A143DC"/>
    <w:rsid w:val="00A331D0"/>
    <w:rsid w:val="00A45054"/>
    <w:rsid w:val="00A53D8A"/>
    <w:rsid w:val="00A552AD"/>
    <w:rsid w:val="00A72CD2"/>
    <w:rsid w:val="00A835F5"/>
    <w:rsid w:val="00A863D1"/>
    <w:rsid w:val="00AB1801"/>
    <w:rsid w:val="00AB71CD"/>
    <w:rsid w:val="00AD5E82"/>
    <w:rsid w:val="00AE4C94"/>
    <w:rsid w:val="00AE7BE7"/>
    <w:rsid w:val="00AF59AE"/>
    <w:rsid w:val="00AF69E5"/>
    <w:rsid w:val="00B070B0"/>
    <w:rsid w:val="00B17276"/>
    <w:rsid w:val="00B3249A"/>
    <w:rsid w:val="00B47564"/>
    <w:rsid w:val="00B66F6B"/>
    <w:rsid w:val="00B75A71"/>
    <w:rsid w:val="00B8121A"/>
    <w:rsid w:val="00BA2615"/>
    <w:rsid w:val="00BB44B3"/>
    <w:rsid w:val="00C14CBA"/>
    <w:rsid w:val="00C16760"/>
    <w:rsid w:val="00C24E53"/>
    <w:rsid w:val="00C31A8D"/>
    <w:rsid w:val="00C65A87"/>
    <w:rsid w:val="00C66B28"/>
    <w:rsid w:val="00C677D3"/>
    <w:rsid w:val="00C75A8C"/>
    <w:rsid w:val="00C76801"/>
    <w:rsid w:val="00C939D6"/>
    <w:rsid w:val="00CB34A1"/>
    <w:rsid w:val="00CE2290"/>
    <w:rsid w:val="00CE248A"/>
    <w:rsid w:val="00CF402A"/>
    <w:rsid w:val="00CF6217"/>
    <w:rsid w:val="00D04602"/>
    <w:rsid w:val="00D10331"/>
    <w:rsid w:val="00D22AC8"/>
    <w:rsid w:val="00D849A3"/>
    <w:rsid w:val="00DB0AD9"/>
    <w:rsid w:val="00DB1691"/>
    <w:rsid w:val="00DB1890"/>
    <w:rsid w:val="00DB4C64"/>
    <w:rsid w:val="00DC1536"/>
    <w:rsid w:val="00DC7394"/>
    <w:rsid w:val="00DF19E3"/>
    <w:rsid w:val="00E01E2D"/>
    <w:rsid w:val="00E15660"/>
    <w:rsid w:val="00E410AC"/>
    <w:rsid w:val="00E54CF7"/>
    <w:rsid w:val="00E752EB"/>
    <w:rsid w:val="00E97046"/>
    <w:rsid w:val="00E9774B"/>
    <w:rsid w:val="00EC086A"/>
    <w:rsid w:val="00EC1D6B"/>
    <w:rsid w:val="00EE17D3"/>
    <w:rsid w:val="00F056B8"/>
    <w:rsid w:val="00F10988"/>
    <w:rsid w:val="00F21FCD"/>
    <w:rsid w:val="00F25314"/>
    <w:rsid w:val="00F40311"/>
    <w:rsid w:val="00F7301D"/>
    <w:rsid w:val="00F84FEE"/>
    <w:rsid w:val="00FA6BFD"/>
    <w:rsid w:val="00FB1D69"/>
    <w:rsid w:val="00FB7E9E"/>
    <w:rsid w:val="00FC3357"/>
    <w:rsid w:val="00FC37E3"/>
    <w:rsid w:val="00FD74D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4C59"/>
  <w15:docId w15:val="{0FB8D599-645E-4ED1-9865-588E9CD9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ko-K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B47564"/>
    <w:pPr>
      <w:spacing w:line="240" w:lineRule="auto"/>
      <w:ind w:left="720"/>
      <w:contextualSpacing/>
    </w:pPr>
    <w:rPr>
      <w:rFonts w:ascii="Times New Roman" w:eastAsia="Times New Roman" w:hAnsi="Times New Roman" w:cs="Times New Roman"/>
      <w:sz w:val="24"/>
      <w:szCs w:val="24"/>
      <w:lang w:val="en-GB"/>
    </w:rPr>
  </w:style>
  <w:style w:type="character" w:styleId="Lienhypertexte">
    <w:name w:val="Hyperlink"/>
    <w:basedOn w:val="Policepardfaut"/>
    <w:uiPriority w:val="99"/>
    <w:unhideWhenUsed/>
    <w:rsid w:val="009743F6"/>
    <w:rPr>
      <w:color w:val="0000FF" w:themeColor="hyperlink"/>
      <w:u w:val="single"/>
    </w:rPr>
  </w:style>
  <w:style w:type="character" w:customStyle="1" w:styleId="Mencinsinresolver1">
    <w:name w:val="Mención sin resolver1"/>
    <w:basedOn w:val="Policepardfaut"/>
    <w:uiPriority w:val="99"/>
    <w:semiHidden/>
    <w:unhideWhenUsed/>
    <w:rsid w:val="009743F6"/>
    <w:rPr>
      <w:color w:val="605E5C"/>
      <w:shd w:val="clear" w:color="auto" w:fill="E1DFDD"/>
    </w:rPr>
  </w:style>
  <w:style w:type="paragraph" w:styleId="NormalWeb">
    <w:name w:val="Normal (Web)"/>
    <w:basedOn w:val="Normal"/>
    <w:uiPriority w:val="99"/>
    <w:semiHidden/>
    <w:unhideWhenUsed/>
    <w:rsid w:val="005C4CC9"/>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Lgende">
    <w:name w:val="caption"/>
    <w:basedOn w:val="Normal"/>
    <w:next w:val="Normal"/>
    <w:uiPriority w:val="35"/>
    <w:unhideWhenUsed/>
    <w:qFormat/>
    <w:rsid w:val="00A835F5"/>
    <w:pPr>
      <w:spacing w:after="200" w:line="240" w:lineRule="auto"/>
    </w:pPr>
    <w:rPr>
      <w:i/>
      <w:iCs/>
      <w:color w:val="1F497D" w:themeColor="text2"/>
      <w:sz w:val="18"/>
      <w:szCs w:val="18"/>
    </w:rPr>
  </w:style>
  <w:style w:type="character" w:styleId="Marquedecommentaire">
    <w:name w:val="annotation reference"/>
    <w:basedOn w:val="Policepardfaut"/>
    <w:uiPriority w:val="99"/>
    <w:semiHidden/>
    <w:unhideWhenUsed/>
    <w:rsid w:val="0032158D"/>
    <w:rPr>
      <w:sz w:val="16"/>
      <w:szCs w:val="16"/>
    </w:rPr>
  </w:style>
  <w:style w:type="paragraph" w:styleId="Commentaire">
    <w:name w:val="annotation text"/>
    <w:basedOn w:val="Normal"/>
    <w:link w:val="CommentaireCar"/>
    <w:uiPriority w:val="99"/>
    <w:semiHidden/>
    <w:unhideWhenUsed/>
    <w:rsid w:val="0032158D"/>
    <w:pPr>
      <w:spacing w:line="240" w:lineRule="auto"/>
    </w:pPr>
    <w:rPr>
      <w:sz w:val="20"/>
      <w:szCs w:val="20"/>
    </w:rPr>
  </w:style>
  <w:style w:type="character" w:customStyle="1" w:styleId="CommentaireCar">
    <w:name w:val="Commentaire Car"/>
    <w:basedOn w:val="Policepardfaut"/>
    <w:link w:val="Commentaire"/>
    <w:uiPriority w:val="99"/>
    <w:semiHidden/>
    <w:rsid w:val="0032158D"/>
    <w:rPr>
      <w:sz w:val="20"/>
      <w:szCs w:val="20"/>
    </w:rPr>
  </w:style>
  <w:style w:type="paragraph" w:styleId="Objetducommentaire">
    <w:name w:val="annotation subject"/>
    <w:basedOn w:val="Commentaire"/>
    <w:next w:val="Commentaire"/>
    <w:link w:val="ObjetducommentaireCar"/>
    <w:uiPriority w:val="99"/>
    <w:semiHidden/>
    <w:unhideWhenUsed/>
    <w:rsid w:val="0032158D"/>
    <w:rPr>
      <w:b/>
      <w:bCs/>
    </w:rPr>
  </w:style>
  <w:style w:type="character" w:customStyle="1" w:styleId="ObjetducommentaireCar">
    <w:name w:val="Objet du commentaire Car"/>
    <w:basedOn w:val="CommentaireCar"/>
    <w:link w:val="Objetducommentaire"/>
    <w:uiPriority w:val="99"/>
    <w:semiHidden/>
    <w:rsid w:val="0032158D"/>
    <w:rPr>
      <w:b/>
      <w:bCs/>
      <w:sz w:val="20"/>
      <w:szCs w:val="20"/>
    </w:rPr>
  </w:style>
  <w:style w:type="paragraph" w:styleId="Rvision">
    <w:name w:val="Revision"/>
    <w:hidden/>
    <w:uiPriority w:val="99"/>
    <w:semiHidden/>
    <w:rsid w:val="0032158D"/>
    <w:pPr>
      <w:spacing w:line="240" w:lineRule="auto"/>
    </w:pPr>
  </w:style>
  <w:style w:type="paragraph" w:styleId="Textedebulles">
    <w:name w:val="Balloon Text"/>
    <w:basedOn w:val="Normal"/>
    <w:link w:val="TextedebullesCar"/>
    <w:uiPriority w:val="99"/>
    <w:semiHidden/>
    <w:unhideWhenUsed/>
    <w:rsid w:val="00434B3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4B30"/>
    <w:rPr>
      <w:rFonts w:ascii="Segoe UI" w:hAnsi="Segoe UI" w:cs="Segoe UI"/>
      <w:sz w:val="18"/>
      <w:szCs w:val="18"/>
    </w:rPr>
  </w:style>
  <w:style w:type="character" w:customStyle="1" w:styleId="UnresolvedMention">
    <w:name w:val="Unresolved Mention"/>
    <w:basedOn w:val="Policepardfaut"/>
    <w:uiPriority w:val="99"/>
    <w:semiHidden/>
    <w:unhideWhenUsed/>
    <w:rsid w:val="004426C8"/>
    <w:rPr>
      <w:color w:val="605E5C"/>
      <w:shd w:val="clear" w:color="auto" w:fill="E1DFDD"/>
    </w:rPr>
  </w:style>
  <w:style w:type="character" w:styleId="Lienhypertextesuivivisit">
    <w:name w:val="FollowedHyperlink"/>
    <w:basedOn w:val="Policepardfaut"/>
    <w:uiPriority w:val="99"/>
    <w:semiHidden/>
    <w:unhideWhenUsed/>
    <w:rsid w:val="00B75A71"/>
    <w:rPr>
      <w:color w:val="800080" w:themeColor="followedHyperlink"/>
      <w:u w:val="single"/>
    </w:rPr>
  </w:style>
  <w:style w:type="paragraph" w:styleId="Notedebasdepage">
    <w:name w:val="footnote text"/>
    <w:basedOn w:val="Normal"/>
    <w:link w:val="NotedebasdepageCar"/>
    <w:uiPriority w:val="99"/>
    <w:semiHidden/>
    <w:unhideWhenUsed/>
    <w:rsid w:val="006146A1"/>
    <w:pPr>
      <w:spacing w:line="240" w:lineRule="auto"/>
    </w:pPr>
    <w:rPr>
      <w:sz w:val="20"/>
      <w:szCs w:val="20"/>
    </w:rPr>
  </w:style>
  <w:style w:type="character" w:customStyle="1" w:styleId="NotedebasdepageCar">
    <w:name w:val="Note de bas de page Car"/>
    <w:basedOn w:val="Policepardfaut"/>
    <w:link w:val="Notedebasdepage"/>
    <w:uiPriority w:val="99"/>
    <w:semiHidden/>
    <w:rsid w:val="006146A1"/>
    <w:rPr>
      <w:sz w:val="20"/>
      <w:szCs w:val="20"/>
    </w:rPr>
  </w:style>
  <w:style w:type="character" w:styleId="Appelnotedebasdep">
    <w:name w:val="footnote reference"/>
    <w:basedOn w:val="Policepardfaut"/>
    <w:uiPriority w:val="99"/>
    <w:semiHidden/>
    <w:unhideWhenUsed/>
    <w:rsid w:val="006146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60870">
      <w:bodyDiv w:val="1"/>
      <w:marLeft w:val="0"/>
      <w:marRight w:val="0"/>
      <w:marTop w:val="0"/>
      <w:marBottom w:val="0"/>
      <w:divBdr>
        <w:top w:val="none" w:sz="0" w:space="0" w:color="auto"/>
        <w:left w:val="none" w:sz="0" w:space="0" w:color="auto"/>
        <w:bottom w:val="none" w:sz="0" w:space="0" w:color="auto"/>
        <w:right w:val="none" w:sz="0" w:space="0" w:color="auto"/>
      </w:divBdr>
    </w:div>
    <w:div w:id="393042061">
      <w:bodyDiv w:val="1"/>
      <w:marLeft w:val="0"/>
      <w:marRight w:val="0"/>
      <w:marTop w:val="0"/>
      <w:marBottom w:val="0"/>
      <w:divBdr>
        <w:top w:val="none" w:sz="0" w:space="0" w:color="auto"/>
        <w:left w:val="none" w:sz="0" w:space="0" w:color="auto"/>
        <w:bottom w:val="none" w:sz="0" w:space="0" w:color="auto"/>
        <w:right w:val="none" w:sz="0" w:space="0" w:color="auto"/>
      </w:divBdr>
    </w:div>
    <w:div w:id="507645525">
      <w:bodyDiv w:val="1"/>
      <w:marLeft w:val="0"/>
      <w:marRight w:val="0"/>
      <w:marTop w:val="0"/>
      <w:marBottom w:val="0"/>
      <w:divBdr>
        <w:top w:val="none" w:sz="0" w:space="0" w:color="auto"/>
        <w:left w:val="none" w:sz="0" w:space="0" w:color="auto"/>
        <w:bottom w:val="none" w:sz="0" w:space="0" w:color="auto"/>
        <w:right w:val="none" w:sz="0" w:space="0" w:color="auto"/>
      </w:divBdr>
    </w:div>
    <w:div w:id="641078665">
      <w:bodyDiv w:val="1"/>
      <w:marLeft w:val="0"/>
      <w:marRight w:val="0"/>
      <w:marTop w:val="0"/>
      <w:marBottom w:val="0"/>
      <w:divBdr>
        <w:top w:val="none" w:sz="0" w:space="0" w:color="auto"/>
        <w:left w:val="none" w:sz="0" w:space="0" w:color="auto"/>
        <w:bottom w:val="none" w:sz="0" w:space="0" w:color="auto"/>
        <w:right w:val="none" w:sz="0" w:space="0" w:color="auto"/>
      </w:divBdr>
    </w:div>
    <w:div w:id="746343017">
      <w:bodyDiv w:val="1"/>
      <w:marLeft w:val="0"/>
      <w:marRight w:val="0"/>
      <w:marTop w:val="0"/>
      <w:marBottom w:val="0"/>
      <w:divBdr>
        <w:top w:val="none" w:sz="0" w:space="0" w:color="auto"/>
        <w:left w:val="none" w:sz="0" w:space="0" w:color="auto"/>
        <w:bottom w:val="none" w:sz="0" w:space="0" w:color="auto"/>
        <w:right w:val="none" w:sz="0" w:space="0" w:color="auto"/>
      </w:divBdr>
      <w:divsChild>
        <w:div w:id="585386934">
          <w:marLeft w:val="1411"/>
          <w:marRight w:val="0"/>
          <w:marTop w:val="0"/>
          <w:marBottom w:val="0"/>
          <w:divBdr>
            <w:top w:val="none" w:sz="0" w:space="0" w:color="auto"/>
            <w:left w:val="none" w:sz="0" w:space="0" w:color="auto"/>
            <w:bottom w:val="none" w:sz="0" w:space="0" w:color="auto"/>
            <w:right w:val="none" w:sz="0" w:space="0" w:color="auto"/>
          </w:divBdr>
        </w:div>
      </w:divsChild>
    </w:div>
    <w:div w:id="944776863">
      <w:bodyDiv w:val="1"/>
      <w:marLeft w:val="0"/>
      <w:marRight w:val="0"/>
      <w:marTop w:val="0"/>
      <w:marBottom w:val="0"/>
      <w:divBdr>
        <w:top w:val="none" w:sz="0" w:space="0" w:color="auto"/>
        <w:left w:val="none" w:sz="0" w:space="0" w:color="auto"/>
        <w:bottom w:val="none" w:sz="0" w:space="0" w:color="auto"/>
        <w:right w:val="none" w:sz="0" w:space="0" w:color="auto"/>
      </w:divBdr>
    </w:div>
    <w:div w:id="1119714734">
      <w:bodyDiv w:val="1"/>
      <w:marLeft w:val="0"/>
      <w:marRight w:val="0"/>
      <w:marTop w:val="0"/>
      <w:marBottom w:val="0"/>
      <w:divBdr>
        <w:top w:val="none" w:sz="0" w:space="0" w:color="auto"/>
        <w:left w:val="none" w:sz="0" w:space="0" w:color="auto"/>
        <w:bottom w:val="none" w:sz="0" w:space="0" w:color="auto"/>
        <w:right w:val="none" w:sz="0" w:space="0" w:color="auto"/>
      </w:divBdr>
    </w:div>
    <w:div w:id="1203052094">
      <w:bodyDiv w:val="1"/>
      <w:marLeft w:val="0"/>
      <w:marRight w:val="0"/>
      <w:marTop w:val="0"/>
      <w:marBottom w:val="0"/>
      <w:divBdr>
        <w:top w:val="none" w:sz="0" w:space="0" w:color="auto"/>
        <w:left w:val="none" w:sz="0" w:space="0" w:color="auto"/>
        <w:bottom w:val="none" w:sz="0" w:space="0" w:color="auto"/>
        <w:right w:val="none" w:sz="0" w:space="0" w:color="auto"/>
      </w:divBdr>
    </w:div>
    <w:div w:id="1371538991">
      <w:bodyDiv w:val="1"/>
      <w:marLeft w:val="0"/>
      <w:marRight w:val="0"/>
      <w:marTop w:val="0"/>
      <w:marBottom w:val="0"/>
      <w:divBdr>
        <w:top w:val="none" w:sz="0" w:space="0" w:color="auto"/>
        <w:left w:val="none" w:sz="0" w:space="0" w:color="auto"/>
        <w:bottom w:val="none" w:sz="0" w:space="0" w:color="auto"/>
        <w:right w:val="none" w:sz="0" w:space="0" w:color="auto"/>
      </w:divBdr>
    </w:div>
    <w:div w:id="1537935278">
      <w:bodyDiv w:val="1"/>
      <w:marLeft w:val="0"/>
      <w:marRight w:val="0"/>
      <w:marTop w:val="0"/>
      <w:marBottom w:val="0"/>
      <w:divBdr>
        <w:top w:val="none" w:sz="0" w:space="0" w:color="auto"/>
        <w:left w:val="none" w:sz="0" w:space="0" w:color="auto"/>
        <w:bottom w:val="none" w:sz="0" w:space="0" w:color="auto"/>
        <w:right w:val="none" w:sz="0" w:space="0" w:color="auto"/>
      </w:divBdr>
    </w:div>
    <w:div w:id="1729495105">
      <w:bodyDiv w:val="1"/>
      <w:marLeft w:val="0"/>
      <w:marRight w:val="0"/>
      <w:marTop w:val="0"/>
      <w:marBottom w:val="0"/>
      <w:divBdr>
        <w:top w:val="none" w:sz="0" w:space="0" w:color="auto"/>
        <w:left w:val="none" w:sz="0" w:space="0" w:color="auto"/>
        <w:bottom w:val="none" w:sz="0" w:space="0" w:color="auto"/>
        <w:right w:val="none" w:sz="0" w:space="0" w:color="auto"/>
      </w:divBdr>
      <w:divsChild>
        <w:div w:id="741804175">
          <w:marLeft w:val="1411"/>
          <w:marRight w:val="0"/>
          <w:marTop w:val="0"/>
          <w:marBottom w:val="0"/>
          <w:divBdr>
            <w:top w:val="none" w:sz="0" w:space="0" w:color="auto"/>
            <w:left w:val="none" w:sz="0" w:space="0" w:color="auto"/>
            <w:bottom w:val="none" w:sz="0" w:space="0" w:color="auto"/>
            <w:right w:val="none" w:sz="0" w:space="0" w:color="auto"/>
          </w:divBdr>
        </w:div>
      </w:divsChild>
    </w:div>
    <w:div w:id="1948806590">
      <w:bodyDiv w:val="1"/>
      <w:marLeft w:val="0"/>
      <w:marRight w:val="0"/>
      <w:marTop w:val="0"/>
      <w:marBottom w:val="0"/>
      <w:divBdr>
        <w:top w:val="none" w:sz="0" w:space="0" w:color="auto"/>
        <w:left w:val="none" w:sz="0" w:space="0" w:color="auto"/>
        <w:bottom w:val="none" w:sz="0" w:space="0" w:color="auto"/>
        <w:right w:val="none" w:sz="0" w:space="0" w:color="auto"/>
      </w:divBdr>
      <w:divsChild>
        <w:div w:id="506214293">
          <w:marLeft w:val="1411"/>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irsn.fr/fr/actualites_presse/actualites/pages/20211216_ni-detection-fissures-tuyauteries-ris-reacteurs-1-2-civaux.aspx" TargetMode="External"/><Relationship Id="rId2" Type="http://schemas.openxmlformats.org/officeDocument/2006/relationships/hyperlink" Target="https://www.irsn.fr/FR/expertise/rapports_expertise/Documents/surete/rapport_sur_l_inondation_du_site_du_blayais.pdf" TargetMode="External"/><Relationship Id="rId1" Type="http://schemas.openxmlformats.org/officeDocument/2006/relationships/hyperlink" Target="https://assets.rte-france.com/prod/public/2021-12/Futurs-Energetiques-2050-principaux-resultats.pdf" TargetMode="External"/><Relationship Id="rId4" Type="http://schemas.openxmlformats.org/officeDocument/2006/relationships/hyperlink" Target="https://www.ecologie.gouv.fr/barbara-pompili-confirme-poursuite-du-projet-parc-deoliennes-en-mer-au-large-dunkerq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BF8BC-24F2-4523-A67E-A42C1432A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3528</Words>
  <Characters>19405</Characters>
  <Application>Microsoft Office Word</Application>
  <DocSecurity>0</DocSecurity>
  <Lines>161</Lines>
  <Paragraphs>45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Kiersnowski</dc:creator>
  <cp:lastModifiedBy>Compte Microsoft</cp:lastModifiedBy>
  <cp:revision>3</cp:revision>
  <dcterms:created xsi:type="dcterms:W3CDTF">2022-02-15T17:29:00Z</dcterms:created>
  <dcterms:modified xsi:type="dcterms:W3CDTF">2022-02-15T17:29:00Z</dcterms:modified>
</cp:coreProperties>
</file>